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0108" w14:textId="1755B864" w:rsidR="008B27DB" w:rsidRDefault="002802CA" w:rsidP="004561BE">
      <w:pPr>
        <w:pStyle w:val="a3"/>
        <w:ind w:left="-1134" w:right="-1050"/>
        <w:contextualSpacing w:val="0"/>
        <w:jc w:val="both"/>
        <w:rPr>
          <w:rFonts w:ascii="Verdana" w:hAnsi="Verdana" w:cs="Tahoma"/>
          <w:sz w:val="20"/>
          <w:szCs w:val="20"/>
        </w:rPr>
      </w:pPr>
      <w:r>
        <w:rPr>
          <w:noProof/>
        </w:rPr>
        <w:drawing>
          <wp:anchor distT="0" distB="0" distL="114300" distR="114300" simplePos="0" relativeHeight="251750400" behindDoc="0" locked="0" layoutInCell="1" allowOverlap="1" wp14:anchorId="374C76EE" wp14:editId="1DDB9C5A">
            <wp:simplePos x="0" y="0"/>
            <wp:positionH relativeFrom="margin">
              <wp:posOffset>1905000</wp:posOffset>
            </wp:positionH>
            <wp:positionV relativeFrom="margin">
              <wp:posOffset>-22860</wp:posOffset>
            </wp:positionV>
            <wp:extent cx="1225550" cy="922020"/>
            <wp:effectExtent l="0" t="0" r="0" b="0"/>
            <wp:wrapSquare wrapText="bothSides"/>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κείμενο, clipart&#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D88FD" w14:textId="77777777" w:rsidR="008B27DB" w:rsidRDefault="008B27DB" w:rsidP="004561BE">
      <w:pPr>
        <w:pStyle w:val="a3"/>
        <w:ind w:left="-1134" w:right="-1050"/>
        <w:contextualSpacing w:val="0"/>
        <w:jc w:val="both"/>
        <w:rPr>
          <w:rFonts w:ascii="Verdana" w:hAnsi="Verdana" w:cs="Tahoma"/>
          <w:sz w:val="20"/>
          <w:szCs w:val="20"/>
        </w:rPr>
      </w:pPr>
    </w:p>
    <w:p w14:paraId="12FD4022" w14:textId="64E17B77" w:rsidR="00986BB9" w:rsidRDefault="00986BB9" w:rsidP="00986BB9">
      <w:pPr>
        <w:pStyle w:val="a3"/>
        <w:ind w:left="-1134" w:right="-1134"/>
        <w:contextualSpacing w:val="0"/>
        <w:jc w:val="both"/>
        <w:rPr>
          <w:rFonts w:ascii="Verdana" w:hAnsi="Verdana" w:cs="Tahoma"/>
          <w:sz w:val="20"/>
          <w:szCs w:val="20"/>
          <w:lang w:val="en-US"/>
        </w:rPr>
      </w:pPr>
    </w:p>
    <w:p w14:paraId="23D9099A" w14:textId="30C1D6AF" w:rsidR="00B807E0" w:rsidRDefault="00B807E0" w:rsidP="00EC7C71">
      <w:pPr>
        <w:pStyle w:val="a3"/>
        <w:ind w:left="-1134" w:right="-1134"/>
        <w:contextualSpacing w:val="0"/>
        <w:jc w:val="both"/>
        <w:rPr>
          <w:rFonts w:ascii="Verdana" w:hAnsi="Verdana" w:cs="Tahoma"/>
          <w:sz w:val="20"/>
          <w:szCs w:val="20"/>
        </w:rPr>
      </w:pPr>
    </w:p>
    <w:p w14:paraId="7922F837" w14:textId="77777777" w:rsidR="00905B14" w:rsidRDefault="00905B14" w:rsidP="00B807E0">
      <w:pPr>
        <w:pStyle w:val="a3"/>
        <w:ind w:left="-1134" w:right="-1134"/>
        <w:contextualSpacing w:val="0"/>
        <w:jc w:val="both"/>
        <w:rPr>
          <w:rFonts w:ascii="Verdana" w:hAnsi="Verdana" w:cs="Tahoma"/>
          <w:sz w:val="20"/>
          <w:szCs w:val="20"/>
          <w:highlight w:val="yellow"/>
        </w:rPr>
      </w:pPr>
    </w:p>
    <w:p w14:paraId="53F1637C" w14:textId="77777777" w:rsidR="002802CA" w:rsidRDefault="002802CA" w:rsidP="00B807E0">
      <w:pPr>
        <w:pStyle w:val="a3"/>
        <w:ind w:left="-1134" w:right="-1134"/>
        <w:contextualSpacing w:val="0"/>
        <w:jc w:val="both"/>
        <w:rPr>
          <w:rFonts w:ascii="Verdana" w:hAnsi="Verdana" w:cs="Tahoma"/>
          <w:sz w:val="20"/>
          <w:szCs w:val="20"/>
        </w:rPr>
      </w:pPr>
    </w:p>
    <w:p w14:paraId="1D857061" w14:textId="77777777" w:rsidR="002802CA" w:rsidRDefault="002802CA" w:rsidP="00B807E0">
      <w:pPr>
        <w:pStyle w:val="a3"/>
        <w:ind w:left="-1134" w:right="-1134"/>
        <w:contextualSpacing w:val="0"/>
        <w:jc w:val="both"/>
        <w:rPr>
          <w:rFonts w:ascii="Verdana" w:hAnsi="Verdana" w:cs="Tahoma"/>
          <w:sz w:val="20"/>
          <w:szCs w:val="20"/>
        </w:rPr>
      </w:pPr>
    </w:p>
    <w:p w14:paraId="2026FE4F" w14:textId="77777777" w:rsidR="002802CA" w:rsidRDefault="002802CA" w:rsidP="00B807E0">
      <w:pPr>
        <w:pStyle w:val="a3"/>
        <w:ind w:left="-1134" w:right="-1134"/>
        <w:contextualSpacing w:val="0"/>
        <w:jc w:val="both"/>
        <w:rPr>
          <w:rFonts w:ascii="Verdana" w:hAnsi="Verdana" w:cs="Tahoma"/>
          <w:sz w:val="20"/>
          <w:szCs w:val="20"/>
        </w:rPr>
      </w:pPr>
    </w:p>
    <w:p w14:paraId="0722AE87" w14:textId="67CC3555" w:rsidR="00B807E0" w:rsidRPr="00F67178" w:rsidRDefault="00B807E0" w:rsidP="00E9223E">
      <w:pPr>
        <w:pStyle w:val="a3"/>
        <w:ind w:left="-993" w:right="-625"/>
        <w:contextualSpacing w:val="0"/>
        <w:jc w:val="both"/>
        <w:rPr>
          <w:rFonts w:ascii="Verdana" w:hAnsi="Verdana" w:cs="Tahoma"/>
          <w:sz w:val="20"/>
          <w:szCs w:val="20"/>
        </w:rPr>
      </w:pPr>
      <w:r w:rsidRPr="00F67178">
        <w:rPr>
          <w:rFonts w:ascii="Verdana" w:hAnsi="Verdana" w:cs="Tahoma"/>
          <w:sz w:val="20"/>
          <w:szCs w:val="20"/>
        </w:rPr>
        <w:t>Α.Π.:</w:t>
      </w:r>
      <w:r w:rsidR="00905B14" w:rsidRPr="00F67178">
        <w:rPr>
          <w:rFonts w:ascii="Verdana" w:hAnsi="Verdana" w:cs="Tahoma"/>
          <w:sz w:val="20"/>
          <w:szCs w:val="20"/>
        </w:rPr>
        <w:t xml:space="preserve"> 4419</w:t>
      </w:r>
      <w:r w:rsidRPr="00F67178">
        <w:rPr>
          <w:rFonts w:ascii="Verdana" w:hAnsi="Verdana" w:cs="Tahoma"/>
          <w:sz w:val="20"/>
          <w:szCs w:val="20"/>
        </w:rPr>
        <w:t xml:space="preserve">            </w:t>
      </w:r>
      <w:r w:rsidRPr="00F67178">
        <w:rPr>
          <w:rFonts w:ascii="Verdana" w:hAnsi="Verdana" w:cs="Tahoma"/>
          <w:sz w:val="20"/>
          <w:szCs w:val="20"/>
        </w:rPr>
        <w:tab/>
      </w:r>
      <w:r w:rsidRPr="00F67178">
        <w:rPr>
          <w:rFonts w:ascii="Verdana" w:hAnsi="Verdana" w:cs="Tahoma"/>
          <w:sz w:val="20"/>
          <w:szCs w:val="20"/>
        </w:rPr>
        <w:tab/>
      </w:r>
      <w:r w:rsidRPr="00F67178">
        <w:rPr>
          <w:rFonts w:ascii="Verdana" w:hAnsi="Verdana" w:cs="Tahoma"/>
          <w:sz w:val="20"/>
          <w:szCs w:val="20"/>
        </w:rPr>
        <w:tab/>
      </w:r>
      <w:r w:rsidRPr="00F67178">
        <w:rPr>
          <w:rFonts w:ascii="Verdana" w:hAnsi="Verdana" w:cs="Tahoma"/>
          <w:sz w:val="20"/>
          <w:szCs w:val="20"/>
        </w:rPr>
        <w:tab/>
        <w:t xml:space="preserve">             </w:t>
      </w:r>
      <w:r w:rsidRPr="00F67178">
        <w:rPr>
          <w:rFonts w:ascii="Verdana" w:hAnsi="Verdana" w:cs="Tahoma"/>
          <w:sz w:val="20"/>
          <w:szCs w:val="20"/>
        </w:rPr>
        <w:tab/>
        <w:t xml:space="preserve">                              </w:t>
      </w:r>
    </w:p>
    <w:p w14:paraId="15B6A349" w14:textId="31F3A540" w:rsidR="002802CA" w:rsidRDefault="00B807E0" w:rsidP="00E9223E">
      <w:pPr>
        <w:pStyle w:val="a3"/>
        <w:ind w:left="-993" w:right="-625" w:hanging="832"/>
        <w:contextualSpacing w:val="0"/>
        <w:jc w:val="both"/>
        <w:rPr>
          <w:rFonts w:ascii="Verdana" w:hAnsi="Verdana" w:cs="Tahoma"/>
          <w:i/>
          <w:sz w:val="20"/>
          <w:szCs w:val="20"/>
        </w:rPr>
      </w:pPr>
      <w:r w:rsidRPr="00F67178">
        <w:rPr>
          <w:rFonts w:ascii="Verdana" w:hAnsi="Verdana" w:cs="Tahoma"/>
          <w:i/>
          <w:sz w:val="20"/>
          <w:szCs w:val="20"/>
        </w:rPr>
        <w:t xml:space="preserve">             </w:t>
      </w:r>
      <w:r w:rsidR="00E9223E">
        <w:rPr>
          <w:rFonts w:ascii="Verdana" w:hAnsi="Verdana" w:cs="Tahoma"/>
          <w:i/>
          <w:sz w:val="20"/>
          <w:szCs w:val="20"/>
        </w:rPr>
        <w:t xml:space="preserve">                                                                                                        </w:t>
      </w:r>
      <w:r w:rsidRPr="00F67178">
        <w:rPr>
          <w:rFonts w:ascii="Verdana" w:hAnsi="Verdana" w:cs="Tahoma"/>
          <w:i/>
          <w:sz w:val="20"/>
          <w:szCs w:val="20"/>
        </w:rPr>
        <w:t>Αθήνα,</w:t>
      </w:r>
      <w:r w:rsidR="003E4966" w:rsidRPr="00F67178">
        <w:rPr>
          <w:rFonts w:ascii="Verdana" w:hAnsi="Verdana" w:cs="Tahoma"/>
          <w:i/>
          <w:sz w:val="20"/>
          <w:szCs w:val="20"/>
        </w:rPr>
        <w:t xml:space="preserve"> </w:t>
      </w:r>
      <w:r w:rsidR="00905B14" w:rsidRPr="00F67178">
        <w:rPr>
          <w:rFonts w:ascii="Verdana" w:hAnsi="Verdana" w:cs="Tahoma"/>
          <w:i/>
          <w:sz w:val="20"/>
          <w:szCs w:val="20"/>
        </w:rPr>
        <w:t>11 Ιουλίου</w:t>
      </w:r>
      <w:r w:rsidRPr="00F67178">
        <w:rPr>
          <w:rFonts w:ascii="Verdana" w:hAnsi="Verdana" w:cs="Tahoma"/>
          <w:i/>
          <w:sz w:val="20"/>
          <w:szCs w:val="20"/>
        </w:rPr>
        <w:t xml:space="preserve"> 2</w:t>
      </w:r>
      <w:r w:rsidR="00B30B42" w:rsidRPr="00F67178">
        <w:rPr>
          <w:rFonts w:ascii="Verdana" w:hAnsi="Verdana" w:cs="Tahoma"/>
          <w:i/>
          <w:sz w:val="20"/>
          <w:szCs w:val="20"/>
        </w:rPr>
        <w:t>023</w:t>
      </w:r>
    </w:p>
    <w:p w14:paraId="588E35D3" w14:textId="70EB80BC" w:rsidR="00B807E0" w:rsidRPr="005648D4" w:rsidRDefault="00B807E0" w:rsidP="00E9223E">
      <w:pPr>
        <w:pStyle w:val="a3"/>
        <w:ind w:left="-993" w:right="-625" w:hanging="832"/>
        <w:contextualSpacing w:val="0"/>
        <w:jc w:val="both"/>
        <w:rPr>
          <w:rFonts w:ascii="Verdana" w:hAnsi="Verdana" w:cs="Tahoma"/>
          <w:i/>
          <w:sz w:val="20"/>
          <w:szCs w:val="20"/>
        </w:rPr>
      </w:pPr>
      <w:r w:rsidRPr="005648D4">
        <w:rPr>
          <w:rFonts w:ascii="Verdana" w:hAnsi="Verdana" w:cs="Tahoma"/>
          <w:i/>
          <w:sz w:val="20"/>
          <w:szCs w:val="20"/>
        </w:rPr>
        <w:t xml:space="preserve"> </w:t>
      </w:r>
    </w:p>
    <w:p w14:paraId="62B3D61D" w14:textId="1433D15D" w:rsidR="00B807E0" w:rsidRPr="0094538E" w:rsidRDefault="00897AB4" w:rsidP="00E9223E">
      <w:pPr>
        <w:tabs>
          <w:tab w:val="left" w:pos="426"/>
        </w:tabs>
        <w:ind w:left="-993" w:right="-625"/>
        <w:jc w:val="both"/>
        <w:rPr>
          <w:rFonts w:ascii="Verdana" w:eastAsia="Calibri" w:hAnsi="Verdana" w:cs="Tahoma"/>
          <w:i/>
          <w:sz w:val="18"/>
          <w:szCs w:val="18"/>
        </w:rPr>
      </w:pPr>
      <w:r>
        <w:rPr>
          <w:rFonts w:ascii="Verdana" w:hAnsi="Verdana" w:cs="Calibri"/>
          <w:noProof/>
          <w:sz w:val="8"/>
          <w:szCs w:val="8"/>
        </w:rPr>
        <w:drawing>
          <wp:anchor distT="0" distB="0" distL="114300" distR="114300" simplePos="0" relativeHeight="251658240" behindDoc="0" locked="0" layoutInCell="1" allowOverlap="1" wp14:anchorId="5DB093CC" wp14:editId="6DB87ADC">
            <wp:simplePos x="0" y="0"/>
            <wp:positionH relativeFrom="column">
              <wp:posOffset>-600075</wp:posOffset>
            </wp:positionH>
            <wp:positionV relativeFrom="paragraph">
              <wp:posOffset>155575</wp:posOffset>
            </wp:positionV>
            <wp:extent cx="342900" cy="285021"/>
            <wp:effectExtent l="0" t="0" r="0" b="1270"/>
            <wp:wrapNone/>
            <wp:docPr id="1105065376" name="Εικόνα 1105065376" descr="C:\Users\sofia\Pictures\k4322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Pictures\k432208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3" r="113"/>
                    <a:stretch/>
                  </pic:blipFill>
                  <pic:spPr bwMode="auto">
                    <a:xfrm>
                      <a:off x="0" y="0"/>
                      <a:ext cx="342900" cy="2850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9F70B" w14:textId="77777777" w:rsidR="00B807E0" w:rsidRPr="003357F8" w:rsidRDefault="00B807E0" w:rsidP="00E9223E">
      <w:pPr>
        <w:shd w:val="clear" w:color="auto" w:fill="D9D9D9" w:themeFill="background1" w:themeFillShade="D9"/>
        <w:tabs>
          <w:tab w:val="left" w:pos="426"/>
        </w:tabs>
        <w:ind w:left="-993" w:right="-625"/>
        <w:jc w:val="center"/>
        <w:rPr>
          <w:rFonts w:ascii="Verdana" w:eastAsia="Calibri" w:hAnsi="Verdana" w:cs="Tahoma"/>
          <w:b/>
          <w:bCs/>
          <w:color w:val="C00000"/>
          <w:sz w:val="12"/>
          <w:szCs w:val="28"/>
        </w:rPr>
      </w:pPr>
    </w:p>
    <w:p w14:paraId="6C8D896B" w14:textId="06EB8401" w:rsidR="00F67178" w:rsidRPr="00E9223E" w:rsidRDefault="00F67178" w:rsidP="00E9223E">
      <w:pPr>
        <w:shd w:val="clear" w:color="auto" w:fill="D9D9D9" w:themeFill="background1" w:themeFillShade="D9"/>
        <w:tabs>
          <w:tab w:val="left" w:pos="426"/>
        </w:tabs>
        <w:spacing w:line="276" w:lineRule="auto"/>
        <w:ind w:left="-993" w:right="-625"/>
        <w:jc w:val="center"/>
        <w:rPr>
          <w:rFonts w:ascii="Verdana" w:eastAsia="Calibri" w:hAnsi="Verdana" w:cs="Tahoma"/>
          <w:b/>
          <w:bCs/>
          <w:color w:val="C00000"/>
          <w:sz w:val="23"/>
          <w:szCs w:val="23"/>
        </w:rPr>
      </w:pPr>
      <w:r w:rsidRPr="00E9223E">
        <w:rPr>
          <w:rFonts w:ascii="Verdana" w:eastAsia="Calibri" w:hAnsi="Verdana" w:cs="Tahoma"/>
          <w:b/>
          <w:bCs/>
          <w:color w:val="C00000"/>
          <w:sz w:val="23"/>
          <w:szCs w:val="23"/>
        </w:rPr>
        <w:t xml:space="preserve">ΟΛΟΚΛΗΡΩΜΕΝΟ ΕΚΠΑΙΔΕΥΤΙΚΟ ΠΡΟΓΡΑΜΜΑ </w:t>
      </w:r>
    </w:p>
    <w:p w14:paraId="0CDDB6ED" w14:textId="77777777" w:rsidR="00F67178" w:rsidRPr="00E9223E" w:rsidRDefault="00F67178" w:rsidP="00E9223E">
      <w:pPr>
        <w:shd w:val="clear" w:color="auto" w:fill="D9D9D9" w:themeFill="background1" w:themeFillShade="D9"/>
        <w:tabs>
          <w:tab w:val="left" w:pos="426"/>
        </w:tabs>
        <w:spacing w:line="276" w:lineRule="auto"/>
        <w:ind w:left="-993" w:right="-625"/>
        <w:jc w:val="center"/>
        <w:rPr>
          <w:rFonts w:ascii="Verdana" w:eastAsia="Calibri" w:hAnsi="Verdana" w:cs="Tahoma"/>
          <w:b/>
          <w:bCs/>
          <w:color w:val="C00000"/>
          <w:sz w:val="23"/>
          <w:szCs w:val="23"/>
        </w:rPr>
      </w:pPr>
      <w:r w:rsidRPr="00E9223E">
        <w:rPr>
          <w:rFonts w:ascii="Verdana" w:eastAsia="Calibri" w:hAnsi="Verdana" w:cs="Tahoma"/>
          <w:b/>
          <w:bCs/>
          <w:color w:val="C00000"/>
          <w:sz w:val="23"/>
          <w:szCs w:val="23"/>
        </w:rPr>
        <w:t>ΑΣΦΑΛΙΣΕΩΝ ΑΣΤΙΚΗΣ ΕΥΘΥΝΗΣ ΚΑΙ ΑΞΙΟΛΟΓΗΣΗΣ ΚΙΝΔΥΝΩΝ ΕΥΘΥΝΗΣ</w:t>
      </w:r>
    </w:p>
    <w:p w14:paraId="30BF48B0" w14:textId="77777777" w:rsidR="00F67178" w:rsidRPr="00E9223E" w:rsidRDefault="00F67178" w:rsidP="00E9223E">
      <w:pPr>
        <w:shd w:val="clear" w:color="auto" w:fill="D9D9D9" w:themeFill="background1" w:themeFillShade="D9"/>
        <w:tabs>
          <w:tab w:val="left" w:pos="426"/>
        </w:tabs>
        <w:spacing w:line="276" w:lineRule="auto"/>
        <w:ind w:left="-993" w:right="-625"/>
        <w:jc w:val="center"/>
        <w:rPr>
          <w:rFonts w:ascii="Verdana" w:eastAsia="Calibri" w:hAnsi="Verdana" w:cs="Tahoma"/>
          <w:b/>
          <w:bCs/>
          <w:i/>
          <w:color w:val="C00000"/>
          <w:sz w:val="23"/>
          <w:szCs w:val="23"/>
          <w:lang w:val="en-US"/>
        </w:rPr>
      </w:pPr>
      <w:r w:rsidRPr="00E9223E">
        <w:rPr>
          <w:rFonts w:ascii="Verdana" w:eastAsia="Calibri" w:hAnsi="Verdana" w:cs="Tahoma"/>
          <w:b/>
          <w:bCs/>
          <w:i/>
          <w:color w:val="C00000"/>
          <w:sz w:val="23"/>
          <w:szCs w:val="23"/>
        </w:rPr>
        <w:t>ΕΙ</w:t>
      </w:r>
      <w:r w:rsidRPr="00E9223E">
        <w:rPr>
          <w:rFonts w:ascii="Verdana" w:eastAsia="Calibri" w:hAnsi="Verdana" w:cs="Tahoma"/>
          <w:b/>
          <w:bCs/>
          <w:i/>
          <w:color w:val="C00000"/>
          <w:sz w:val="23"/>
          <w:szCs w:val="23"/>
          <w:lang w:val="en-US"/>
        </w:rPr>
        <w:t xml:space="preserve">AS CERTIFIED SPECIALIST in LIABILITY INSURANCE </w:t>
      </w:r>
    </w:p>
    <w:p w14:paraId="35545052" w14:textId="77777777" w:rsidR="00F67178" w:rsidRPr="00E9223E" w:rsidRDefault="00F67178" w:rsidP="00E9223E">
      <w:pPr>
        <w:shd w:val="clear" w:color="auto" w:fill="D9D9D9" w:themeFill="background1" w:themeFillShade="D9"/>
        <w:tabs>
          <w:tab w:val="left" w:pos="426"/>
        </w:tabs>
        <w:spacing w:line="276" w:lineRule="auto"/>
        <w:ind w:left="-993" w:right="-625"/>
        <w:jc w:val="center"/>
        <w:rPr>
          <w:rFonts w:ascii="Verdana" w:eastAsia="Calibri" w:hAnsi="Verdana" w:cs="Tahoma"/>
          <w:b/>
          <w:bCs/>
          <w:i/>
          <w:color w:val="C00000"/>
          <w:sz w:val="23"/>
          <w:szCs w:val="23"/>
        </w:rPr>
      </w:pPr>
      <w:r w:rsidRPr="00E9223E">
        <w:rPr>
          <w:rFonts w:ascii="Verdana" w:eastAsia="Calibri" w:hAnsi="Verdana" w:cs="Tahoma"/>
          <w:b/>
          <w:bCs/>
          <w:i/>
          <w:color w:val="C00000"/>
          <w:sz w:val="23"/>
          <w:szCs w:val="23"/>
          <w:lang w:val="en-US"/>
        </w:rPr>
        <w:t>AND</w:t>
      </w:r>
      <w:r w:rsidRPr="00E9223E">
        <w:rPr>
          <w:rFonts w:ascii="Verdana" w:eastAsia="Calibri" w:hAnsi="Verdana" w:cs="Tahoma"/>
          <w:b/>
          <w:bCs/>
          <w:i/>
          <w:color w:val="C00000"/>
          <w:sz w:val="23"/>
          <w:szCs w:val="23"/>
        </w:rPr>
        <w:t xml:space="preserve"> </w:t>
      </w:r>
      <w:r w:rsidRPr="00E9223E">
        <w:rPr>
          <w:rFonts w:ascii="Verdana" w:eastAsia="Calibri" w:hAnsi="Verdana" w:cs="Tahoma"/>
          <w:b/>
          <w:bCs/>
          <w:i/>
          <w:color w:val="C00000"/>
          <w:sz w:val="23"/>
          <w:szCs w:val="23"/>
          <w:lang w:val="en-US"/>
        </w:rPr>
        <w:t>RISK</w:t>
      </w:r>
      <w:r w:rsidRPr="00E9223E">
        <w:rPr>
          <w:rFonts w:ascii="Verdana" w:eastAsia="Calibri" w:hAnsi="Verdana" w:cs="Tahoma"/>
          <w:b/>
          <w:bCs/>
          <w:i/>
          <w:color w:val="C00000"/>
          <w:sz w:val="23"/>
          <w:szCs w:val="23"/>
        </w:rPr>
        <w:t xml:space="preserve"> </w:t>
      </w:r>
      <w:r w:rsidRPr="00E9223E">
        <w:rPr>
          <w:rFonts w:ascii="Verdana" w:eastAsia="Calibri" w:hAnsi="Verdana" w:cs="Tahoma"/>
          <w:b/>
          <w:bCs/>
          <w:i/>
          <w:color w:val="C00000"/>
          <w:sz w:val="23"/>
          <w:szCs w:val="23"/>
          <w:lang w:val="en-US"/>
        </w:rPr>
        <w:t>UNDERWRITING</w:t>
      </w:r>
    </w:p>
    <w:p w14:paraId="7E9A1F18" w14:textId="77777777" w:rsidR="00F67178" w:rsidRPr="007060D9" w:rsidRDefault="00F67178" w:rsidP="00E9223E">
      <w:pPr>
        <w:shd w:val="clear" w:color="auto" w:fill="D9D9D9"/>
        <w:tabs>
          <w:tab w:val="left" w:pos="-851"/>
          <w:tab w:val="left" w:pos="284"/>
          <w:tab w:val="left" w:pos="10632"/>
        </w:tabs>
        <w:spacing w:line="360" w:lineRule="auto"/>
        <w:ind w:left="-993" w:right="-625"/>
        <w:jc w:val="center"/>
        <w:rPr>
          <w:rFonts w:ascii="Verdana" w:eastAsia="Calibri" w:hAnsi="Verdana" w:cs="Tahoma"/>
          <w:b/>
          <w:bCs/>
          <w:i/>
          <w:color w:val="C00000"/>
          <w:sz w:val="26"/>
          <w:szCs w:val="26"/>
        </w:rPr>
      </w:pPr>
      <w:r w:rsidRPr="00C35DE7">
        <w:rPr>
          <w:rFonts w:asciiTheme="minorHAnsi" w:eastAsiaTheme="minorEastAsia" w:hAnsiTheme="minorHAnsi" w:cs="Arial"/>
          <w:b/>
          <w:bCs/>
          <w:color w:val="C00000"/>
          <w:u w:val="single"/>
        </w:rPr>
        <w:t>σε περιβάλλον webinar και</w:t>
      </w:r>
      <w:r w:rsidRPr="00A95297">
        <w:rPr>
          <w:rFonts w:asciiTheme="minorHAnsi" w:eastAsiaTheme="minorEastAsia" w:hAnsiTheme="minorHAnsi" w:cs="Arial"/>
          <w:b/>
          <w:bCs/>
          <w:color w:val="C00000"/>
          <w:u w:val="single"/>
        </w:rPr>
        <w:t xml:space="preserve"> </w:t>
      </w:r>
      <w:r w:rsidRPr="00C35DE7">
        <w:rPr>
          <w:rFonts w:asciiTheme="minorHAnsi" w:eastAsiaTheme="minorEastAsia" w:hAnsiTheme="minorHAnsi" w:cs="Arial"/>
          <w:b/>
          <w:bCs/>
          <w:color w:val="C00000"/>
          <w:u w:val="single"/>
        </w:rPr>
        <w:t>φυσικής τάξης</w:t>
      </w:r>
      <w:r w:rsidRPr="00A95297">
        <w:rPr>
          <w:rFonts w:asciiTheme="minorHAnsi" w:eastAsiaTheme="minorEastAsia" w:hAnsiTheme="minorHAnsi" w:cs="Arial"/>
          <w:b/>
          <w:bCs/>
          <w:color w:val="C00000"/>
          <w:u w:val="single"/>
        </w:rPr>
        <w:t xml:space="preserve">, </w:t>
      </w:r>
      <w:r>
        <w:rPr>
          <w:rFonts w:asciiTheme="minorHAnsi" w:eastAsiaTheme="minorEastAsia" w:hAnsiTheme="minorHAnsi" w:cs="Arial"/>
          <w:b/>
          <w:bCs/>
          <w:color w:val="C00000"/>
          <w:u w:val="single"/>
        </w:rPr>
        <w:t>κατά την επιλογή σας</w:t>
      </w:r>
    </w:p>
    <w:p w14:paraId="79A7DC98" w14:textId="77777777" w:rsidR="00F67178" w:rsidRPr="007060D9" w:rsidRDefault="00F67178" w:rsidP="00E9223E">
      <w:pPr>
        <w:shd w:val="clear" w:color="auto" w:fill="D9D9D9" w:themeFill="background1" w:themeFillShade="D9"/>
        <w:tabs>
          <w:tab w:val="left" w:pos="426"/>
        </w:tabs>
        <w:spacing w:line="276" w:lineRule="auto"/>
        <w:ind w:left="-993" w:right="-625"/>
        <w:jc w:val="center"/>
        <w:rPr>
          <w:rFonts w:ascii="Century Gothic" w:eastAsia="Calibri" w:hAnsi="Century Gothic" w:cs="Tahoma"/>
          <w:b/>
          <w:bCs/>
          <w:i/>
          <w:color w:val="1F497D"/>
          <w:sz w:val="22"/>
          <w:szCs w:val="22"/>
        </w:rPr>
      </w:pPr>
      <w:r w:rsidRPr="007060D9">
        <w:rPr>
          <w:rFonts w:ascii="Century Gothic" w:eastAsia="Calibri" w:hAnsi="Century Gothic" w:cs="Tahoma"/>
          <w:b/>
          <w:bCs/>
          <w:i/>
          <w:color w:val="1F497D"/>
          <w:sz w:val="22"/>
          <w:szCs w:val="22"/>
        </w:rPr>
        <w:t>Κάθε Τρίτη και Πέμπτη, 16.00-19.20,</w:t>
      </w:r>
    </w:p>
    <w:p w14:paraId="3FEC6FE5" w14:textId="379B3A4F" w:rsidR="00F67178" w:rsidRDefault="00F67178" w:rsidP="00E9223E">
      <w:pPr>
        <w:shd w:val="clear" w:color="auto" w:fill="D9D9D9" w:themeFill="background1" w:themeFillShade="D9"/>
        <w:tabs>
          <w:tab w:val="left" w:pos="426"/>
        </w:tabs>
        <w:spacing w:line="276" w:lineRule="auto"/>
        <w:ind w:left="-993" w:right="-625"/>
        <w:jc w:val="center"/>
        <w:rPr>
          <w:rFonts w:ascii="Verdana" w:eastAsia="Calibri" w:hAnsi="Verdana" w:cs="Tahoma"/>
          <w:b/>
          <w:bCs/>
          <w:color w:val="C00000"/>
          <w:sz w:val="26"/>
          <w:szCs w:val="26"/>
        </w:rPr>
      </w:pPr>
      <w:r w:rsidRPr="007060D9">
        <w:rPr>
          <w:rFonts w:ascii="Century Gothic" w:eastAsia="Calibri" w:hAnsi="Century Gothic" w:cs="Tahoma"/>
          <w:b/>
          <w:bCs/>
          <w:i/>
          <w:color w:val="1F497D"/>
          <w:sz w:val="22"/>
          <w:szCs w:val="22"/>
        </w:rPr>
        <w:t xml:space="preserve">από την Τρίτη, 19 Σεπτεμβρίου έως και την Πέμπτη, 5 Οκτωβρίου 2023 </w:t>
      </w:r>
    </w:p>
    <w:p w14:paraId="7D2230D1" w14:textId="77777777" w:rsidR="000824BD" w:rsidRDefault="000824BD" w:rsidP="00B807E0">
      <w:pPr>
        <w:spacing w:before="120" w:after="120"/>
        <w:ind w:left="-1134" w:right="-766"/>
        <w:jc w:val="both"/>
        <w:rPr>
          <w:rFonts w:ascii="Verdana" w:eastAsia="Calibri" w:hAnsi="Verdana" w:cs="Tahoma"/>
          <w:b/>
          <w:color w:val="C00000"/>
          <w:sz w:val="20"/>
          <w:szCs w:val="20"/>
        </w:rPr>
      </w:pPr>
    </w:p>
    <w:p w14:paraId="27DD020F" w14:textId="07A4A018" w:rsidR="00B807E0" w:rsidRPr="00AA3BF8" w:rsidRDefault="00E9223E" w:rsidP="00730D69">
      <w:pPr>
        <w:spacing w:before="120" w:after="120"/>
        <w:ind w:left="-993" w:right="-625"/>
        <w:jc w:val="both"/>
        <w:rPr>
          <w:rFonts w:ascii="Verdana" w:eastAsia="Calibri" w:hAnsi="Verdana" w:cs="Tahoma"/>
          <w:b/>
          <w:color w:val="C00000"/>
          <w:sz w:val="20"/>
          <w:szCs w:val="20"/>
        </w:rPr>
      </w:pPr>
      <w:r>
        <w:rPr>
          <w:rFonts w:ascii="Verdana" w:eastAsia="Calibri" w:hAnsi="Verdana" w:cs="Tahoma"/>
          <w:noProof/>
          <w:sz w:val="20"/>
          <w:szCs w:val="20"/>
        </w:rPr>
        <w:drawing>
          <wp:anchor distT="0" distB="0" distL="114300" distR="114300" simplePos="0" relativeHeight="251586560" behindDoc="0" locked="0" layoutInCell="1" allowOverlap="1" wp14:anchorId="4226A53E" wp14:editId="2545433E">
            <wp:simplePos x="0" y="0"/>
            <wp:positionH relativeFrom="column">
              <wp:posOffset>-583565</wp:posOffset>
            </wp:positionH>
            <wp:positionV relativeFrom="paragraph">
              <wp:posOffset>238760</wp:posOffset>
            </wp:positionV>
            <wp:extent cx="1924050" cy="1278890"/>
            <wp:effectExtent l="0" t="0" r="0" b="0"/>
            <wp:wrapSquare wrapText="bothSides"/>
            <wp:docPr id="514275809" name="Εικόνα 514275809" descr="Εικόνα που περιέχει κείμενο, γράμμα, βιβλίο, χαρτί&#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75809" name="Εικόνα 514275809" descr="Εικόνα που περιέχει κείμενο, γράμμα, βιβλίο, χαρτί&#10;&#10;Περιγραφή που δημιουργήθηκε αυτόματα"/>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4050" cy="1278890"/>
                    </a:xfrm>
                    <a:prstGeom prst="rect">
                      <a:avLst/>
                    </a:prstGeom>
                  </pic:spPr>
                </pic:pic>
              </a:graphicData>
            </a:graphic>
            <wp14:sizeRelH relativeFrom="page">
              <wp14:pctWidth>0</wp14:pctWidth>
            </wp14:sizeRelH>
            <wp14:sizeRelV relativeFrom="page">
              <wp14:pctHeight>0</wp14:pctHeight>
            </wp14:sizeRelV>
          </wp:anchor>
        </w:drawing>
      </w:r>
      <w:r w:rsidR="00B807E0">
        <w:rPr>
          <w:rFonts w:ascii="Verdana" w:eastAsia="Calibri" w:hAnsi="Verdana" w:cs="Tahoma"/>
          <w:b/>
          <w:color w:val="C00000"/>
          <w:sz w:val="20"/>
          <w:szCs w:val="20"/>
        </w:rPr>
        <w:t>Περιγραφή και Θεματολογία</w:t>
      </w:r>
    </w:p>
    <w:p w14:paraId="64A4CF9D" w14:textId="47404505" w:rsidR="00B807E0" w:rsidRDefault="00B807E0" w:rsidP="00730D69">
      <w:pPr>
        <w:spacing w:before="120" w:after="120"/>
        <w:ind w:left="-993" w:right="-625"/>
        <w:jc w:val="both"/>
        <w:rPr>
          <w:rFonts w:ascii="Verdana" w:hAnsi="Verdana" w:cs="Tahoma"/>
          <w:bCs/>
          <w:sz w:val="20"/>
          <w:szCs w:val="20"/>
        </w:rPr>
      </w:pPr>
      <w:r w:rsidRPr="00AA3BF8">
        <w:rPr>
          <w:rFonts w:ascii="Verdana" w:hAnsi="Verdana" w:cs="Tahoma"/>
          <w:bCs/>
          <w:sz w:val="20"/>
          <w:szCs w:val="20"/>
        </w:rPr>
        <w:t>H Αστική Ευθύνη αποτελεί εξαιρετικά ανερχόμενο τομέα άσκησης ασφαλιστικής δραστηριότητας, τόσο στη Χώρα μας όσο και διεθνώς. Στην πραγματικό</w:t>
      </w:r>
      <w:r>
        <w:rPr>
          <w:rFonts w:ascii="Verdana" w:hAnsi="Verdana" w:cs="Tahoma"/>
          <w:bCs/>
          <w:sz w:val="20"/>
          <w:szCs w:val="20"/>
        </w:rPr>
        <w:t>τ</w:t>
      </w:r>
      <w:r w:rsidRPr="00AA3BF8">
        <w:rPr>
          <w:rFonts w:ascii="Verdana" w:hAnsi="Verdana" w:cs="Tahoma"/>
          <w:bCs/>
          <w:sz w:val="20"/>
          <w:szCs w:val="20"/>
        </w:rPr>
        <w:t xml:space="preserve">ητα </w:t>
      </w:r>
      <w:r>
        <w:rPr>
          <w:rFonts w:ascii="Verdana" w:hAnsi="Verdana" w:cs="Tahoma"/>
          <w:bCs/>
          <w:sz w:val="20"/>
          <w:szCs w:val="20"/>
        </w:rPr>
        <w:t xml:space="preserve">ευρίσκεται παντού ή σχεδόν παντού, αφού προηγούμενες και νέες παρεμβάσεις στο νομοθετικό μας πλαίσιο την καθιστούν λίαν σκόπιμη, έως και επιβεβλημένη ή υποχρεωτική. Οι Ασφαλιστικοί Διαμεσολαβητές υπέχουν υποχρέωση επαγγελματικής αστικής ευθύνης τους. Ομοίως, οι Γιατροί και οι Φαρμακοποιοί ενδείκνυται να ασφαλίσουν την αστική τους ευθύνη. Οι Αρχιτέκτονες, οι Μηχανικοί και οι Εργολήπτες ενδείκνυται επίσης να ασφαλίσουν την αστική τους ευθύνη και μάλιστα κατά τρόπο πολύπλευρο και πολυσχιδή. Οι Ξενοδόχοι και οι ιδιοκτήτες </w:t>
      </w:r>
      <w:proofErr w:type="spellStart"/>
      <w:r>
        <w:rPr>
          <w:rFonts w:ascii="Verdana" w:hAnsi="Verdana" w:cs="Tahoma"/>
          <w:bCs/>
          <w:sz w:val="20"/>
          <w:szCs w:val="20"/>
        </w:rPr>
        <w:t>ενοικιαζομένων</w:t>
      </w:r>
      <w:proofErr w:type="spellEnd"/>
      <w:r>
        <w:rPr>
          <w:rFonts w:ascii="Verdana" w:hAnsi="Verdana" w:cs="Tahoma"/>
          <w:bCs/>
          <w:sz w:val="20"/>
          <w:szCs w:val="20"/>
        </w:rPr>
        <w:t xml:space="preserve"> δωματίων, ακόμη και οι Λογιστές και οι </w:t>
      </w:r>
      <w:proofErr w:type="spellStart"/>
      <w:r>
        <w:rPr>
          <w:rFonts w:ascii="Verdana" w:hAnsi="Verdana" w:cs="Tahoma"/>
          <w:bCs/>
          <w:sz w:val="20"/>
          <w:szCs w:val="20"/>
        </w:rPr>
        <w:t>Φοροτέχνες</w:t>
      </w:r>
      <w:proofErr w:type="spellEnd"/>
      <w:r>
        <w:rPr>
          <w:rFonts w:ascii="Verdana" w:hAnsi="Verdana" w:cs="Tahoma"/>
          <w:bCs/>
          <w:sz w:val="20"/>
          <w:szCs w:val="20"/>
        </w:rPr>
        <w:t xml:space="preserve">, τα ανώτερα και τα ανώτατα Στελέχη Επιχειρήσεων προέχει να ασφαλίσουν σημαντικές διαστάσεις της αστικής τους ευθύνης. Αλλά και Νοσοκομεία ή Κλινικές, Εκπαιδευτήρια και Γυμναστήρια καλούνται να ασφαλίσουν την αστική τους ευθύνη, όπως και κάθε επιχείρηση ή οργανισμός. Οι προαναφερόμενες είναι μερικές μόνο από τις </w:t>
      </w:r>
      <w:proofErr w:type="spellStart"/>
      <w:r>
        <w:rPr>
          <w:rFonts w:ascii="Verdana" w:hAnsi="Verdana" w:cs="Tahoma"/>
          <w:bCs/>
          <w:sz w:val="20"/>
          <w:szCs w:val="20"/>
        </w:rPr>
        <w:t>πάμπολλες</w:t>
      </w:r>
      <w:proofErr w:type="spellEnd"/>
      <w:r>
        <w:rPr>
          <w:rFonts w:ascii="Verdana" w:hAnsi="Verdana" w:cs="Tahoma"/>
          <w:bCs/>
          <w:sz w:val="20"/>
          <w:szCs w:val="20"/>
        </w:rPr>
        <w:t xml:space="preserve"> επαγγελματικές ιδιότητες ή επιχειρήσεις και οργανισμούς που καλούνται να προσέξουν πολύ την αστική τους ευθύνη και να την ασφαλίσουν.</w:t>
      </w:r>
    </w:p>
    <w:p w14:paraId="21BDB5E5" w14:textId="77777777" w:rsidR="00B807E0" w:rsidRDefault="00B807E0" w:rsidP="00730D69">
      <w:pPr>
        <w:spacing w:before="120" w:after="120"/>
        <w:ind w:left="-993" w:right="-625"/>
        <w:jc w:val="both"/>
        <w:rPr>
          <w:rFonts w:ascii="Verdana" w:hAnsi="Verdana" w:cs="Tahoma"/>
          <w:bCs/>
          <w:sz w:val="20"/>
          <w:szCs w:val="20"/>
        </w:rPr>
      </w:pPr>
      <w:r>
        <w:rPr>
          <w:rFonts w:ascii="Verdana" w:hAnsi="Verdana" w:cs="Tahoma"/>
          <w:bCs/>
          <w:sz w:val="20"/>
          <w:szCs w:val="20"/>
        </w:rPr>
        <w:t>Οι νομοθετικές εξελίξεις και οι προαναφερόμενες τάσεις αναδεικνύουν την αστική ευθύνη σε πρώτιστο μέλημα πλείστων όσων φυσικών και νομικών προσώπων, ιδιωτών και επιχειρήσεων ή οργανισμών, ενώ την κατατάσσουν σε πολύ υψηλό επίπεδο ενδιαφέροντος των Ασφαλιστικών Εταιρειών, των Εταιρειών Ασφαλιστικής Διαμεσολάβησης και βεβαίως των Ασφαλιστικών Διαμεσολαβητών.</w:t>
      </w:r>
    </w:p>
    <w:p w14:paraId="05F7CF56" w14:textId="77777777" w:rsidR="00B807E0" w:rsidRDefault="00B807E0" w:rsidP="00730D69">
      <w:pPr>
        <w:spacing w:before="120" w:after="120"/>
        <w:ind w:left="-993" w:right="-625"/>
        <w:jc w:val="both"/>
        <w:rPr>
          <w:rFonts w:ascii="Verdana" w:hAnsi="Verdana" w:cs="Tahoma"/>
          <w:bCs/>
          <w:sz w:val="20"/>
          <w:szCs w:val="20"/>
        </w:rPr>
      </w:pPr>
      <w:r>
        <w:rPr>
          <w:rFonts w:ascii="Verdana" w:hAnsi="Verdana" w:cs="Tahoma"/>
          <w:bCs/>
          <w:sz w:val="20"/>
          <w:szCs w:val="20"/>
        </w:rPr>
        <w:t>Η Αστική Ευθύνη και οι εφαρμογές της, η έννοιά τους, το περιεχόμενό τους, η ακολουθητέα ασφαλιστική τεχνική και η τεκμηριωμένη επιχειρηματολογία ανάπτυξης των εργασιών τους, χαρακτηρίζονται από πολύπλευρα έως και αρκετά περίπλοκα γνωρίσματα, αφού μάλιστα πολλές φορές συνδέονται με επιταγές του νομοθετικού πλαισίου ασφάλισης.</w:t>
      </w:r>
    </w:p>
    <w:p w14:paraId="0ED9D21D" w14:textId="4F764770" w:rsidR="00B807E0" w:rsidRDefault="00B807E0" w:rsidP="00730D69">
      <w:pPr>
        <w:ind w:left="-993" w:right="-625"/>
        <w:jc w:val="both"/>
        <w:rPr>
          <w:rFonts w:ascii="Verdana" w:hAnsi="Verdana" w:cs="Tahoma"/>
          <w:bCs/>
          <w:sz w:val="20"/>
          <w:szCs w:val="20"/>
        </w:rPr>
      </w:pPr>
      <w:r>
        <w:rPr>
          <w:rFonts w:ascii="Verdana" w:hAnsi="Verdana" w:cs="Tahoma"/>
          <w:bCs/>
          <w:sz w:val="20"/>
          <w:szCs w:val="20"/>
        </w:rPr>
        <w:t xml:space="preserve">Το ολοκληρωμένο Εκπαιδευτικό Πρόγραμμα </w:t>
      </w:r>
      <w:r w:rsidRPr="000549D5">
        <w:rPr>
          <w:rFonts w:ascii="Verdana" w:hAnsi="Verdana" w:cs="Tahoma"/>
          <w:bCs/>
          <w:sz w:val="20"/>
          <w:szCs w:val="20"/>
        </w:rPr>
        <w:t xml:space="preserve">Ασφαλίσεων Αστικής Ευθύνης </w:t>
      </w:r>
      <w:r w:rsidR="00637CEA">
        <w:rPr>
          <w:rFonts w:ascii="Verdana" w:hAnsi="Verdana" w:cs="Tahoma"/>
          <w:bCs/>
          <w:sz w:val="20"/>
          <w:szCs w:val="20"/>
        </w:rPr>
        <w:t>και</w:t>
      </w:r>
      <w:r w:rsidRPr="000549D5">
        <w:rPr>
          <w:rFonts w:ascii="Verdana" w:hAnsi="Verdana" w:cs="Tahoma"/>
          <w:bCs/>
          <w:sz w:val="20"/>
          <w:szCs w:val="20"/>
        </w:rPr>
        <w:t xml:space="preserve"> Αξιολόγησης Κινδύνων Ευθύνης, </w:t>
      </w:r>
      <w:r w:rsidRPr="000549D5">
        <w:rPr>
          <w:rFonts w:ascii="Verdana" w:hAnsi="Verdana" w:cs="Tahoma"/>
          <w:b/>
          <w:i/>
          <w:color w:val="C00000"/>
          <w:sz w:val="20"/>
          <w:szCs w:val="20"/>
          <w:lang w:val="en-US"/>
        </w:rPr>
        <w:t>EIAS</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CERTIFIED</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SPECIALIST</w:t>
      </w:r>
      <w:r w:rsidRPr="000549D5">
        <w:rPr>
          <w:rFonts w:ascii="Verdana" w:hAnsi="Verdana" w:cs="Tahoma"/>
          <w:bCs/>
          <w:sz w:val="20"/>
          <w:szCs w:val="20"/>
        </w:rPr>
        <w:t xml:space="preserve"> </w:t>
      </w:r>
      <w:r w:rsidRPr="000549D5">
        <w:rPr>
          <w:rFonts w:ascii="Verdana" w:hAnsi="Verdana" w:cs="Tahoma"/>
          <w:b/>
          <w:i/>
          <w:color w:val="C00000"/>
          <w:sz w:val="20"/>
          <w:szCs w:val="20"/>
          <w:lang w:val="en-US"/>
        </w:rPr>
        <w:t>in</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LIABILITY</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INSURANCE</w:t>
      </w:r>
      <w:r w:rsidRPr="000549D5">
        <w:rPr>
          <w:rFonts w:ascii="Verdana" w:hAnsi="Verdana" w:cs="Tahoma"/>
          <w:b/>
          <w:i/>
          <w:color w:val="C00000"/>
          <w:sz w:val="20"/>
          <w:szCs w:val="20"/>
        </w:rPr>
        <w:t xml:space="preserve"> </w:t>
      </w:r>
      <w:r>
        <w:rPr>
          <w:rFonts w:ascii="Verdana" w:hAnsi="Verdana" w:cs="Tahoma"/>
          <w:b/>
          <w:i/>
          <w:color w:val="C00000"/>
          <w:sz w:val="20"/>
          <w:szCs w:val="20"/>
          <w:lang w:val="en-US"/>
        </w:rPr>
        <w:t>AND</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RISK</w:t>
      </w:r>
      <w:r w:rsidR="00B30B42">
        <w:rPr>
          <w:rFonts w:ascii="Verdana" w:hAnsi="Verdana" w:cs="Tahoma"/>
          <w:b/>
          <w:i/>
          <w:color w:val="C00000"/>
          <w:sz w:val="20"/>
          <w:szCs w:val="20"/>
        </w:rPr>
        <w:t xml:space="preserve"> </w:t>
      </w:r>
      <w:r w:rsidR="00B30B42">
        <w:rPr>
          <w:rFonts w:ascii="Verdana" w:hAnsi="Verdana" w:cs="Tahoma"/>
          <w:b/>
          <w:i/>
          <w:color w:val="C00000"/>
          <w:sz w:val="20"/>
          <w:szCs w:val="20"/>
          <w:lang w:val="en-US"/>
        </w:rPr>
        <w:t>UNDERWRITING</w:t>
      </w:r>
      <w:r w:rsidRPr="000549D5">
        <w:rPr>
          <w:rFonts w:ascii="Verdana" w:hAnsi="Verdana" w:cs="Tahoma"/>
          <w:bCs/>
          <w:sz w:val="20"/>
          <w:szCs w:val="20"/>
        </w:rPr>
        <w:t xml:space="preserve">, </w:t>
      </w:r>
      <w:r w:rsidRPr="000549D5">
        <w:rPr>
          <w:rFonts w:ascii="Verdana" w:hAnsi="Verdana"/>
          <w:sz w:val="20"/>
          <w:szCs w:val="20"/>
        </w:rPr>
        <w:t xml:space="preserve">διάρκειας </w:t>
      </w:r>
      <w:r w:rsidRPr="000549D5">
        <w:rPr>
          <w:rFonts w:ascii="Verdana" w:hAnsi="Verdana"/>
          <w:b/>
          <w:color w:val="C00000"/>
          <w:sz w:val="20"/>
          <w:szCs w:val="20"/>
        </w:rPr>
        <w:t xml:space="preserve">είκοσι τεσσάρων εκπαιδευτικών (24) ωρών, </w:t>
      </w:r>
      <w:r w:rsidRPr="000549D5">
        <w:rPr>
          <w:rFonts w:ascii="Verdana" w:hAnsi="Verdana"/>
          <w:sz w:val="20"/>
          <w:szCs w:val="20"/>
        </w:rPr>
        <w:t xml:space="preserve">οδηγεί τους αποφοίτους του στην έγκριτη και ευρείας </w:t>
      </w:r>
      <w:proofErr w:type="spellStart"/>
      <w:r w:rsidRPr="000549D5">
        <w:rPr>
          <w:rFonts w:ascii="Verdana" w:hAnsi="Verdana"/>
          <w:sz w:val="20"/>
          <w:szCs w:val="20"/>
        </w:rPr>
        <w:t>αναγνωρισιμότητας</w:t>
      </w:r>
      <w:proofErr w:type="spellEnd"/>
      <w:r w:rsidRPr="000549D5">
        <w:rPr>
          <w:rFonts w:ascii="Verdana" w:hAnsi="Verdana"/>
          <w:sz w:val="20"/>
          <w:szCs w:val="20"/>
        </w:rPr>
        <w:t xml:space="preserve"> πιστοποίηση</w:t>
      </w:r>
      <w:r w:rsidRPr="000549D5">
        <w:rPr>
          <w:rFonts w:ascii="Verdana" w:hAnsi="Verdana"/>
          <w:b/>
          <w:color w:val="C00000"/>
          <w:sz w:val="20"/>
          <w:szCs w:val="20"/>
        </w:rPr>
        <w:t xml:space="preserve"> </w:t>
      </w:r>
      <w:r w:rsidRPr="000549D5">
        <w:rPr>
          <w:rFonts w:ascii="Verdana" w:hAnsi="Verdana" w:cs="Tahoma"/>
          <w:b/>
          <w:i/>
          <w:color w:val="C00000"/>
          <w:sz w:val="20"/>
          <w:szCs w:val="20"/>
          <w:lang w:val="en-US"/>
        </w:rPr>
        <w:t>EIAS</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CERTIFIED</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SPECIALIST</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in</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LIABILITY</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INSURANCE</w:t>
      </w:r>
      <w:r w:rsidRPr="000549D5">
        <w:rPr>
          <w:rFonts w:ascii="Verdana" w:hAnsi="Verdana" w:cs="Tahoma"/>
          <w:b/>
          <w:i/>
          <w:color w:val="C00000"/>
          <w:sz w:val="20"/>
          <w:szCs w:val="20"/>
        </w:rPr>
        <w:t xml:space="preserve"> </w:t>
      </w:r>
      <w:r>
        <w:rPr>
          <w:rFonts w:ascii="Verdana" w:hAnsi="Verdana" w:cs="Tahoma"/>
          <w:b/>
          <w:i/>
          <w:color w:val="C00000"/>
          <w:sz w:val="20"/>
          <w:szCs w:val="20"/>
          <w:lang w:val="en-US"/>
        </w:rPr>
        <w:t>AND</w:t>
      </w:r>
      <w:r w:rsidRPr="000549D5">
        <w:rPr>
          <w:rFonts w:ascii="Verdana" w:hAnsi="Verdana" w:cs="Tahoma"/>
          <w:b/>
          <w:i/>
          <w:color w:val="C00000"/>
          <w:sz w:val="20"/>
          <w:szCs w:val="20"/>
        </w:rPr>
        <w:t xml:space="preserve"> </w:t>
      </w:r>
      <w:r w:rsidRPr="000549D5">
        <w:rPr>
          <w:rFonts w:ascii="Verdana" w:hAnsi="Verdana" w:cs="Tahoma"/>
          <w:b/>
          <w:i/>
          <w:color w:val="C00000"/>
          <w:sz w:val="20"/>
          <w:szCs w:val="20"/>
          <w:lang w:val="en-US"/>
        </w:rPr>
        <w:t>RISK</w:t>
      </w:r>
      <w:r w:rsidRPr="000549D5">
        <w:rPr>
          <w:rFonts w:ascii="Verdana" w:hAnsi="Verdana" w:cs="Tahoma"/>
          <w:b/>
          <w:i/>
          <w:color w:val="C00000"/>
          <w:sz w:val="20"/>
          <w:szCs w:val="20"/>
        </w:rPr>
        <w:t xml:space="preserve"> </w:t>
      </w:r>
      <w:r w:rsidR="00B30B42">
        <w:rPr>
          <w:rFonts w:ascii="Verdana" w:hAnsi="Verdana" w:cs="Tahoma"/>
          <w:b/>
          <w:i/>
          <w:color w:val="C00000"/>
          <w:sz w:val="20"/>
          <w:szCs w:val="20"/>
          <w:lang w:val="en-US"/>
        </w:rPr>
        <w:t>UNDERWRITING</w:t>
      </w:r>
      <w:r w:rsidRPr="000549D5">
        <w:rPr>
          <w:rFonts w:ascii="Verdana" w:hAnsi="Verdana" w:cs="Tahoma"/>
          <w:b/>
          <w:i/>
          <w:color w:val="C00000"/>
          <w:sz w:val="20"/>
          <w:szCs w:val="20"/>
        </w:rPr>
        <w:t xml:space="preserve">, </w:t>
      </w:r>
      <w:r w:rsidRPr="000549D5">
        <w:rPr>
          <w:rFonts w:ascii="Verdana" w:hAnsi="Verdana" w:cs="Tahoma"/>
          <w:bCs/>
          <w:sz w:val="20"/>
          <w:szCs w:val="20"/>
        </w:rPr>
        <w:t>ενώ</w:t>
      </w:r>
      <w:r w:rsidRPr="000549D5">
        <w:rPr>
          <w:rFonts w:ascii="Verdana" w:hAnsi="Verdana" w:cs="Tahoma"/>
          <w:b/>
          <w:i/>
          <w:color w:val="C00000"/>
          <w:sz w:val="20"/>
          <w:szCs w:val="20"/>
        </w:rPr>
        <w:t xml:space="preserve"> </w:t>
      </w:r>
      <w:r w:rsidRPr="000549D5">
        <w:rPr>
          <w:rFonts w:ascii="Verdana" w:hAnsi="Verdana" w:cs="Tahoma"/>
          <w:bCs/>
          <w:sz w:val="20"/>
          <w:szCs w:val="20"/>
        </w:rPr>
        <w:t>προσφέρει συστηματική και απολύτως χρηστική τεχνογνωσία στο εκπαιδευτικό του κοινό και συμβάλλει στην κατανόηση και στις δυνατότητες</w:t>
      </w:r>
      <w:r>
        <w:rPr>
          <w:rFonts w:ascii="Verdana" w:hAnsi="Verdana" w:cs="Tahoma"/>
          <w:bCs/>
          <w:sz w:val="20"/>
          <w:szCs w:val="20"/>
        </w:rPr>
        <w:t xml:space="preserve"> επιχειρησιακής αξιοποίησης του συνολικού φάσματος ανάπτυξης εργασιών ασφαλίσεων αστικής ευθύνης. </w:t>
      </w:r>
    </w:p>
    <w:p w14:paraId="555E5B08" w14:textId="77777777" w:rsidR="00B807E0" w:rsidRDefault="00B807E0" w:rsidP="00730D69">
      <w:pPr>
        <w:spacing w:before="120" w:after="120"/>
        <w:ind w:left="-993" w:right="-625"/>
        <w:jc w:val="both"/>
        <w:rPr>
          <w:rFonts w:ascii="Verdana" w:hAnsi="Verdana" w:cs="Tahoma"/>
          <w:bCs/>
          <w:sz w:val="20"/>
          <w:szCs w:val="20"/>
        </w:rPr>
      </w:pPr>
      <w:r>
        <w:rPr>
          <w:rFonts w:ascii="Verdana" w:hAnsi="Verdana" w:cs="Tahoma"/>
          <w:bCs/>
          <w:sz w:val="20"/>
          <w:szCs w:val="20"/>
        </w:rPr>
        <w:t>Αυτό το επιδιώκει δια της διεξοδικής περιγραφής, αναλυτικής παρουσίασης και εύληπτης αναφοράς τόσο των γενικών, όσο και των ειδικότερων χαρακτηριστικών των εξής θεματικών ενοτήτων</w:t>
      </w:r>
      <w:r w:rsidRPr="00D9238A">
        <w:rPr>
          <w:rFonts w:ascii="Verdana" w:hAnsi="Verdana" w:cs="Tahoma"/>
          <w:bCs/>
          <w:sz w:val="20"/>
          <w:szCs w:val="20"/>
        </w:rPr>
        <w:t>:</w:t>
      </w:r>
    </w:p>
    <w:p w14:paraId="1A3D3FAA" w14:textId="77777777" w:rsidR="00730D69" w:rsidRDefault="00730D69" w:rsidP="00730D69">
      <w:pPr>
        <w:spacing w:before="120" w:after="120"/>
        <w:ind w:left="-993" w:right="-625"/>
        <w:jc w:val="both"/>
        <w:rPr>
          <w:rFonts w:ascii="Verdana" w:hAnsi="Verdana" w:cs="Tahoma"/>
          <w:bCs/>
          <w:sz w:val="20"/>
          <w:szCs w:val="20"/>
        </w:rPr>
      </w:pPr>
    </w:p>
    <w:p w14:paraId="77479CD2" w14:textId="77777777" w:rsidR="002802CA" w:rsidRDefault="002802CA" w:rsidP="00E9223E">
      <w:pPr>
        <w:spacing w:before="120" w:after="120"/>
        <w:ind w:left="-709" w:right="-625"/>
        <w:jc w:val="both"/>
        <w:rPr>
          <w:rFonts w:ascii="Verdana" w:hAnsi="Verdana" w:cs="Tahoma"/>
          <w:bCs/>
          <w:sz w:val="20"/>
          <w:szCs w:val="20"/>
        </w:rPr>
      </w:pPr>
    </w:p>
    <w:p w14:paraId="7A9728E2" w14:textId="77777777" w:rsidR="002802CA" w:rsidRDefault="002802CA" w:rsidP="00E9223E">
      <w:pPr>
        <w:spacing w:before="120" w:after="120"/>
        <w:ind w:left="-709" w:right="-625"/>
        <w:jc w:val="both"/>
        <w:rPr>
          <w:rFonts w:ascii="Verdana" w:hAnsi="Verdana" w:cs="Tahoma"/>
          <w:bCs/>
          <w:sz w:val="20"/>
          <w:szCs w:val="20"/>
        </w:rPr>
      </w:pPr>
    </w:p>
    <w:p w14:paraId="209FF7A4" w14:textId="77777777" w:rsidR="002802CA" w:rsidRDefault="002802CA" w:rsidP="00E9223E">
      <w:pPr>
        <w:spacing w:before="120" w:after="120"/>
        <w:ind w:left="-709" w:right="-625"/>
        <w:jc w:val="both"/>
        <w:rPr>
          <w:rFonts w:ascii="Verdana" w:hAnsi="Verdana" w:cs="Tahoma"/>
          <w:bCs/>
          <w:sz w:val="20"/>
          <w:szCs w:val="20"/>
        </w:rPr>
      </w:pPr>
    </w:p>
    <w:p w14:paraId="0DF8AF14" w14:textId="77777777" w:rsidR="002802CA" w:rsidRDefault="002802CA" w:rsidP="00E9223E">
      <w:pPr>
        <w:spacing w:before="120" w:after="120"/>
        <w:ind w:left="-709" w:right="-625"/>
        <w:jc w:val="both"/>
        <w:rPr>
          <w:rFonts w:ascii="Verdana" w:hAnsi="Verdana" w:cs="Tahoma"/>
          <w:bCs/>
          <w:sz w:val="20"/>
          <w:szCs w:val="20"/>
        </w:rPr>
      </w:pPr>
    </w:p>
    <w:p w14:paraId="1C03228C" w14:textId="77777777" w:rsidR="00E9223E" w:rsidRDefault="00E9223E" w:rsidP="00E9223E">
      <w:pPr>
        <w:spacing w:before="120" w:after="120"/>
        <w:ind w:left="-709" w:right="-625"/>
        <w:jc w:val="both"/>
        <w:rPr>
          <w:rFonts w:ascii="Verdana" w:hAnsi="Verdana" w:cs="Tahoma"/>
          <w:bCs/>
          <w:sz w:val="20"/>
          <w:szCs w:val="20"/>
        </w:rPr>
      </w:pPr>
    </w:p>
    <w:p w14:paraId="65CA994C" w14:textId="77777777" w:rsidR="00B27721" w:rsidRDefault="00B27721" w:rsidP="00E9223E">
      <w:pPr>
        <w:spacing w:before="120" w:after="120"/>
        <w:ind w:left="-709" w:right="-625"/>
        <w:jc w:val="both"/>
        <w:rPr>
          <w:rFonts w:ascii="Verdana" w:hAnsi="Verdana" w:cs="Tahoma"/>
          <w:bCs/>
          <w:sz w:val="20"/>
          <w:szCs w:val="20"/>
        </w:rPr>
      </w:pPr>
    </w:p>
    <w:p w14:paraId="1FD71A19" w14:textId="0E1AA428" w:rsidR="00B807E0" w:rsidRPr="00DC76D9" w:rsidRDefault="00B807E0" w:rsidP="00730D69">
      <w:pPr>
        <w:spacing w:line="276" w:lineRule="auto"/>
        <w:ind w:left="-993" w:right="-625"/>
        <w:jc w:val="both"/>
        <w:rPr>
          <w:rFonts w:ascii="Verdana" w:hAnsi="Verdana" w:cs="Tahoma"/>
          <w:b/>
          <w:bCs/>
          <w:sz w:val="20"/>
          <w:szCs w:val="20"/>
        </w:rPr>
      </w:pPr>
      <w:r w:rsidRPr="00DC76D9">
        <w:rPr>
          <w:rFonts w:ascii="Verdana" w:hAnsi="Verdana" w:cs="Tahoma"/>
          <w:b/>
          <w:bCs/>
          <w:sz w:val="20"/>
          <w:szCs w:val="20"/>
        </w:rPr>
        <w:t>Α.</w:t>
      </w:r>
      <w:r>
        <w:rPr>
          <w:rFonts w:ascii="Verdana" w:hAnsi="Verdana" w:cs="Tahoma"/>
          <w:bCs/>
          <w:sz w:val="20"/>
          <w:szCs w:val="20"/>
        </w:rPr>
        <w:t xml:space="preserve"> </w:t>
      </w:r>
      <w:r w:rsidRPr="00DC76D9">
        <w:rPr>
          <w:rFonts w:ascii="Verdana" w:hAnsi="Verdana" w:cs="Tahoma"/>
          <w:b/>
          <w:bCs/>
          <w:sz w:val="20"/>
          <w:szCs w:val="20"/>
        </w:rPr>
        <w:t>Οργανωτικό και Νομοθετικό πλαίσιο Αστικής Ευθύνης</w:t>
      </w:r>
    </w:p>
    <w:p w14:paraId="1A1102E8" w14:textId="77777777" w:rsidR="00B807E0" w:rsidRDefault="00B807E0" w:rsidP="00730D69">
      <w:pPr>
        <w:spacing w:line="276" w:lineRule="auto"/>
        <w:ind w:left="-993" w:right="-625"/>
        <w:jc w:val="both"/>
        <w:rPr>
          <w:rFonts w:ascii="Verdana" w:hAnsi="Verdana" w:cs="Tahoma"/>
          <w:bCs/>
          <w:i/>
          <w:sz w:val="20"/>
          <w:szCs w:val="20"/>
        </w:rPr>
      </w:pPr>
      <w:r>
        <w:rPr>
          <w:rFonts w:ascii="Verdana" w:hAnsi="Verdana" w:cs="Tahoma"/>
          <w:bCs/>
          <w:sz w:val="20"/>
          <w:szCs w:val="20"/>
        </w:rPr>
        <w:t>α.1 Η αγορά Αστικής Ευθύνης στην Ελλάδα και Διεθνώς</w:t>
      </w:r>
      <w:r w:rsidRPr="00840B60">
        <w:rPr>
          <w:rFonts w:ascii="Verdana" w:hAnsi="Verdana" w:cs="Tahoma"/>
          <w:bCs/>
          <w:sz w:val="20"/>
          <w:szCs w:val="20"/>
        </w:rPr>
        <w:t xml:space="preserve">: </w:t>
      </w:r>
      <w:r>
        <w:rPr>
          <w:rFonts w:ascii="Verdana" w:hAnsi="Verdana" w:cs="Tahoma"/>
          <w:bCs/>
          <w:i/>
          <w:sz w:val="20"/>
          <w:szCs w:val="20"/>
        </w:rPr>
        <w:t>Μεγέθη, Τάσεις, Προοπτικές</w:t>
      </w:r>
    </w:p>
    <w:p w14:paraId="19A93F3F" w14:textId="77777777" w:rsidR="00B807E0" w:rsidRDefault="00B807E0" w:rsidP="00730D69">
      <w:pPr>
        <w:spacing w:line="276" w:lineRule="auto"/>
        <w:ind w:left="-993" w:right="-625"/>
        <w:jc w:val="both"/>
        <w:rPr>
          <w:rFonts w:ascii="Verdana" w:hAnsi="Verdana" w:cs="Tahoma"/>
          <w:bCs/>
          <w:i/>
          <w:sz w:val="20"/>
          <w:szCs w:val="20"/>
        </w:rPr>
      </w:pPr>
      <w:r w:rsidRPr="00840B60">
        <w:rPr>
          <w:rFonts w:ascii="Verdana" w:hAnsi="Verdana" w:cs="Tahoma"/>
          <w:bCs/>
          <w:sz w:val="20"/>
          <w:szCs w:val="20"/>
        </w:rPr>
        <w:t xml:space="preserve">α.2 Νομοθετικό Πλαίσιο Υποχρεώσεων Αστικής Ευθύνης: </w:t>
      </w:r>
      <w:r>
        <w:rPr>
          <w:rFonts w:ascii="Verdana" w:hAnsi="Verdana" w:cs="Tahoma"/>
          <w:bCs/>
          <w:i/>
          <w:sz w:val="20"/>
          <w:szCs w:val="20"/>
        </w:rPr>
        <w:t>Οδηγίες και προσαρμογή στην Εθνική Νομοθεσία</w:t>
      </w:r>
    </w:p>
    <w:p w14:paraId="0CEC19E0" w14:textId="77777777" w:rsidR="00B807E0" w:rsidRPr="0094538E" w:rsidRDefault="00B807E0" w:rsidP="00730D69">
      <w:pPr>
        <w:spacing w:line="276" w:lineRule="auto"/>
        <w:ind w:left="-993" w:right="-625"/>
        <w:jc w:val="both"/>
        <w:rPr>
          <w:rFonts w:ascii="Verdana" w:hAnsi="Verdana" w:cs="Tahoma"/>
          <w:bCs/>
          <w:i/>
          <w:sz w:val="20"/>
          <w:szCs w:val="20"/>
        </w:rPr>
      </w:pPr>
      <w:r w:rsidRPr="00840B60">
        <w:rPr>
          <w:rFonts w:ascii="Verdana" w:hAnsi="Verdana" w:cs="Tahoma"/>
          <w:bCs/>
          <w:sz w:val="20"/>
          <w:szCs w:val="20"/>
        </w:rPr>
        <w:t>α.3</w:t>
      </w:r>
      <w:r>
        <w:rPr>
          <w:rFonts w:ascii="Verdana" w:hAnsi="Verdana" w:cs="Tahoma"/>
          <w:bCs/>
          <w:sz w:val="20"/>
          <w:szCs w:val="20"/>
        </w:rPr>
        <w:t xml:space="preserve"> Απορρέουσες Ευκαιρίες Ανάπτυξης Ασφαλίσεων Αστικής Ευθύνης</w:t>
      </w:r>
      <w:r w:rsidRPr="00840B60">
        <w:rPr>
          <w:rFonts w:ascii="Verdana" w:hAnsi="Verdana" w:cs="Tahoma"/>
          <w:bCs/>
          <w:sz w:val="20"/>
          <w:szCs w:val="20"/>
        </w:rPr>
        <w:t xml:space="preserve">: </w:t>
      </w:r>
      <w:r>
        <w:rPr>
          <w:rFonts w:ascii="Verdana" w:hAnsi="Verdana" w:cs="Tahoma"/>
          <w:bCs/>
          <w:i/>
          <w:sz w:val="20"/>
          <w:szCs w:val="20"/>
        </w:rPr>
        <w:t>Υποχρεώσεις Αστικής Ευθύνης Φυσικών και Νομικών Προσώπων</w:t>
      </w:r>
    </w:p>
    <w:p w14:paraId="5E5A1BD2" w14:textId="77777777" w:rsidR="00905B14" w:rsidRPr="00B807E0" w:rsidRDefault="00905B14" w:rsidP="00730D69">
      <w:pPr>
        <w:spacing w:line="276" w:lineRule="auto"/>
        <w:ind w:left="-993" w:right="-625"/>
        <w:jc w:val="both"/>
        <w:rPr>
          <w:rFonts w:ascii="Verdana" w:hAnsi="Verdana" w:cs="Tahoma"/>
          <w:b/>
          <w:bCs/>
          <w:sz w:val="20"/>
          <w:szCs w:val="20"/>
        </w:rPr>
      </w:pPr>
    </w:p>
    <w:p w14:paraId="5378205E" w14:textId="77777777" w:rsidR="00B807E0" w:rsidRDefault="00B807E0" w:rsidP="00730D69">
      <w:pPr>
        <w:spacing w:line="276" w:lineRule="auto"/>
        <w:ind w:left="-993" w:right="-625"/>
        <w:jc w:val="both"/>
        <w:rPr>
          <w:rFonts w:ascii="Verdana" w:hAnsi="Verdana" w:cs="Tahoma"/>
          <w:b/>
          <w:bCs/>
          <w:sz w:val="20"/>
          <w:szCs w:val="20"/>
        </w:rPr>
      </w:pPr>
      <w:r w:rsidRPr="00DC76D9">
        <w:rPr>
          <w:rFonts w:ascii="Verdana" w:hAnsi="Verdana" w:cs="Tahoma"/>
          <w:b/>
          <w:bCs/>
          <w:sz w:val="20"/>
          <w:szCs w:val="20"/>
        </w:rPr>
        <w:t>Β.</w:t>
      </w:r>
      <w:r>
        <w:rPr>
          <w:rFonts w:ascii="Verdana" w:hAnsi="Verdana" w:cs="Tahoma"/>
          <w:b/>
          <w:bCs/>
          <w:sz w:val="20"/>
          <w:szCs w:val="20"/>
        </w:rPr>
        <w:t xml:space="preserve"> </w:t>
      </w:r>
      <w:r w:rsidRPr="00DC76D9">
        <w:rPr>
          <w:rFonts w:ascii="Verdana" w:hAnsi="Verdana" w:cs="Tahoma"/>
          <w:b/>
          <w:bCs/>
          <w:sz w:val="20"/>
          <w:szCs w:val="20"/>
        </w:rPr>
        <w:t>Τομείς και Κλάδοι Άσκησης Ασφαλίσεων Αστικής Ευθύνης</w:t>
      </w:r>
    </w:p>
    <w:p w14:paraId="427EA33F" w14:textId="77777777" w:rsidR="00B807E0" w:rsidRPr="00DC76D9" w:rsidRDefault="00B807E0" w:rsidP="00730D69">
      <w:pPr>
        <w:spacing w:line="276" w:lineRule="auto"/>
        <w:ind w:left="-993" w:right="-625"/>
        <w:jc w:val="both"/>
        <w:rPr>
          <w:rFonts w:ascii="Verdana" w:hAnsi="Verdana" w:cs="Tahoma"/>
          <w:bCs/>
          <w:sz w:val="20"/>
          <w:szCs w:val="20"/>
        </w:rPr>
      </w:pPr>
      <w:r w:rsidRPr="00DC76D9">
        <w:rPr>
          <w:rFonts w:ascii="Verdana" w:hAnsi="Verdana" w:cs="Tahoma"/>
          <w:bCs/>
          <w:sz w:val="20"/>
          <w:szCs w:val="20"/>
        </w:rPr>
        <w:t>β.1</w:t>
      </w:r>
      <w:r>
        <w:rPr>
          <w:rFonts w:ascii="Verdana" w:hAnsi="Verdana" w:cs="Tahoma"/>
          <w:bCs/>
          <w:sz w:val="20"/>
          <w:szCs w:val="20"/>
        </w:rPr>
        <w:t xml:space="preserve"> Γενική Αστική Ευθύνη</w:t>
      </w:r>
    </w:p>
    <w:p w14:paraId="0F496D59" w14:textId="77777777" w:rsidR="00B807E0" w:rsidRPr="00A2042E" w:rsidRDefault="00B807E0" w:rsidP="00730D69">
      <w:pPr>
        <w:spacing w:line="276" w:lineRule="auto"/>
        <w:ind w:left="-993" w:right="-625"/>
        <w:jc w:val="both"/>
        <w:rPr>
          <w:rFonts w:ascii="Verdana" w:hAnsi="Verdana" w:cs="Tahoma"/>
          <w:bCs/>
          <w:sz w:val="20"/>
          <w:szCs w:val="20"/>
        </w:rPr>
      </w:pPr>
      <w:r>
        <w:rPr>
          <w:rFonts w:ascii="Verdana" w:hAnsi="Verdana" w:cs="Tahoma"/>
          <w:bCs/>
          <w:sz w:val="20"/>
          <w:szCs w:val="20"/>
        </w:rPr>
        <w:t xml:space="preserve">β.2 Ευθύνη Εργοδότη </w:t>
      </w:r>
    </w:p>
    <w:p w14:paraId="0EF4B16C" w14:textId="77777777" w:rsidR="00B807E0" w:rsidRPr="00577560" w:rsidRDefault="00B807E0" w:rsidP="00730D69">
      <w:pPr>
        <w:ind w:left="-993" w:right="-625"/>
        <w:jc w:val="both"/>
        <w:rPr>
          <w:rFonts w:ascii="Verdana" w:hAnsi="Verdana" w:cs="Tahoma"/>
          <w:bCs/>
          <w:sz w:val="20"/>
          <w:szCs w:val="20"/>
        </w:rPr>
      </w:pPr>
      <w:r>
        <w:rPr>
          <w:rFonts w:ascii="Verdana" w:hAnsi="Verdana" w:cs="Tahoma"/>
          <w:bCs/>
          <w:sz w:val="20"/>
          <w:szCs w:val="20"/>
        </w:rPr>
        <w:t>β.3 Επαγγελματική Ευθύνη</w:t>
      </w:r>
    </w:p>
    <w:p w14:paraId="5C4737A7" w14:textId="77777777" w:rsidR="00B807E0" w:rsidRDefault="00B807E0" w:rsidP="00730D69">
      <w:pPr>
        <w:ind w:left="-993" w:right="-625"/>
        <w:jc w:val="both"/>
        <w:rPr>
          <w:rFonts w:ascii="Verdana" w:hAnsi="Verdana" w:cs="Tahoma"/>
          <w:bCs/>
          <w:sz w:val="20"/>
          <w:szCs w:val="20"/>
        </w:rPr>
      </w:pPr>
      <w:r>
        <w:rPr>
          <w:rFonts w:ascii="Verdana" w:hAnsi="Verdana" w:cs="Tahoma"/>
          <w:bCs/>
          <w:sz w:val="20"/>
          <w:szCs w:val="20"/>
        </w:rPr>
        <w:t>β.4 Ευθύνη Στελεχών Διοίκησης Επιχειρήσεων και Οργανισμών</w:t>
      </w:r>
    </w:p>
    <w:p w14:paraId="332EDD15" w14:textId="77777777" w:rsidR="00B807E0" w:rsidRDefault="00B807E0" w:rsidP="00730D69">
      <w:pPr>
        <w:ind w:left="-993" w:right="-625"/>
        <w:jc w:val="both"/>
        <w:rPr>
          <w:rFonts w:ascii="Verdana" w:hAnsi="Verdana" w:cs="Tahoma"/>
          <w:bCs/>
          <w:sz w:val="20"/>
          <w:szCs w:val="20"/>
        </w:rPr>
      </w:pPr>
      <w:r>
        <w:rPr>
          <w:rFonts w:ascii="Verdana" w:hAnsi="Verdana" w:cs="Tahoma"/>
          <w:bCs/>
          <w:sz w:val="20"/>
          <w:szCs w:val="20"/>
        </w:rPr>
        <w:t>β.5 Ασφάλιση Ηλεκτρονικών &amp; Διαδικτυακών Κινδύνων</w:t>
      </w:r>
    </w:p>
    <w:p w14:paraId="27E4392F" w14:textId="77777777" w:rsidR="00B807E0" w:rsidRDefault="00B807E0" w:rsidP="00730D69">
      <w:pPr>
        <w:ind w:left="-993" w:right="-625"/>
        <w:jc w:val="both"/>
        <w:rPr>
          <w:rFonts w:ascii="Verdana" w:hAnsi="Verdana" w:cs="Tahoma"/>
          <w:bCs/>
          <w:sz w:val="20"/>
          <w:szCs w:val="20"/>
        </w:rPr>
      </w:pPr>
      <w:r>
        <w:rPr>
          <w:rFonts w:ascii="Verdana" w:hAnsi="Verdana" w:cs="Tahoma"/>
          <w:bCs/>
          <w:sz w:val="20"/>
          <w:szCs w:val="20"/>
        </w:rPr>
        <w:t>β.6 Αστική Ευθύνη Προϊόντος</w:t>
      </w:r>
    </w:p>
    <w:p w14:paraId="79728FA5" w14:textId="77777777" w:rsidR="00B807E0" w:rsidRDefault="00B807E0" w:rsidP="00730D69">
      <w:pPr>
        <w:ind w:left="-993" w:right="-625"/>
        <w:jc w:val="both"/>
        <w:rPr>
          <w:rFonts w:ascii="Verdana" w:hAnsi="Verdana" w:cs="Tahoma"/>
          <w:bCs/>
          <w:sz w:val="20"/>
          <w:szCs w:val="20"/>
        </w:rPr>
      </w:pPr>
      <w:r>
        <w:rPr>
          <w:rFonts w:ascii="Verdana" w:hAnsi="Verdana" w:cs="Tahoma"/>
          <w:bCs/>
          <w:sz w:val="20"/>
          <w:szCs w:val="20"/>
        </w:rPr>
        <w:t>β.7 Περιβαλλοντική Ευθύνη</w:t>
      </w:r>
    </w:p>
    <w:p w14:paraId="3AFDA966" w14:textId="77777777" w:rsidR="00B807E0" w:rsidRDefault="00B807E0" w:rsidP="00730D69">
      <w:pPr>
        <w:ind w:left="-993" w:right="-625"/>
        <w:jc w:val="both"/>
        <w:rPr>
          <w:rFonts w:ascii="Verdana" w:hAnsi="Verdana" w:cs="Tahoma"/>
          <w:bCs/>
          <w:sz w:val="20"/>
          <w:szCs w:val="20"/>
        </w:rPr>
      </w:pPr>
      <w:r>
        <w:rPr>
          <w:rFonts w:ascii="Verdana" w:hAnsi="Verdana" w:cs="Tahoma"/>
          <w:bCs/>
          <w:sz w:val="20"/>
          <w:szCs w:val="20"/>
        </w:rPr>
        <w:t>β.8 Ασφαλίσεις Αστικής Ευθύνης ειδικού ενδιαφέροντος</w:t>
      </w:r>
    </w:p>
    <w:p w14:paraId="31B54715" w14:textId="77777777" w:rsidR="00B807E0" w:rsidRDefault="00B807E0" w:rsidP="00730D69">
      <w:pPr>
        <w:ind w:left="-993" w:right="-625"/>
        <w:jc w:val="both"/>
        <w:rPr>
          <w:rFonts w:ascii="Verdana" w:hAnsi="Verdana" w:cs="Tahoma"/>
          <w:b/>
          <w:bCs/>
          <w:sz w:val="20"/>
          <w:szCs w:val="20"/>
        </w:rPr>
      </w:pPr>
    </w:p>
    <w:p w14:paraId="04B95712" w14:textId="77777777" w:rsidR="00B807E0" w:rsidRDefault="00B807E0" w:rsidP="00730D69">
      <w:pPr>
        <w:ind w:left="-993" w:right="-625"/>
        <w:jc w:val="both"/>
        <w:rPr>
          <w:rFonts w:ascii="Verdana" w:hAnsi="Verdana" w:cs="Tahoma"/>
          <w:b/>
          <w:bCs/>
          <w:sz w:val="20"/>
          <w:szCs w:val="20"/>
        </w:rPr>
      </w:pPr>
    </w:p>
    <w:p w14:paraId="7424D228" w14:textId="69B6061B" w:rsidR="00B807E0" w:rsidRDefault="00B807E0" w:rsidP="00730D69">
      <w:pPr>
        <w:ind w:left="-993" w:right="-625"/>
        <w:jc w:val="both"/>
        <w:rPr>
          <w:rFonts w:ascii="Verdana" w:hAnsi="Verdana" w:cs="Tahoma"/>
          <w:b/>
          <w:bCs/>
          <w:sz w:val="20"/>
          <w:szCs w:val="20"/>
        </w:rPr>
      </w:pPr>
      <w:r>
        <w:rPr>
          <w:rFonts w:ascii="Verdana" w:hAnsi="Verdana" w:cs="Tahoma"/>
          <w:b/>
          <w:bCs/>
          <w:sz w:val="20"/>
          <w:szCs w:val="20"/>
        </w:rPr>
        <w:t>Γ. Παρουσίαση Καλύψεων και Πρωτοκόλλων Διαδικασιών</w:t>
      </w:r>
    </w:p>
    <w:p w14:paraId="52656D86" w14:textId="24C5F138" w:rsidR="00B807E0" w:rsidRDefault="00B807E0" w:rsidP="00730D69">
      <w:pPr>
        <w:ind w:left="-993" w:right="-625"/>
        <w:jc w:val="both"/>
        <w:rPr>
          <w:rFonts w:ascii="Verdana" w:hAnsi="Verdana" w:cs="Tahoma"/>
          <w:sz w:val="20"/>
          <w:szCs w:val="20"/>
        </w:rPr>
      </w:pPr>
      <w:r w:rsidRPr="00B807E0">
        <w:rPr>
          <w:rFonts w:ascii="Verdana" w:hAnsi="Verdana" w:cs="Tahoma"/>
          <w:sz w:val="20"/>
          <w:szCs w:val="20"/>
        </w:rPr>
        <w:t>γ.1 Συνήθ</w:t>
      </w:r>
      <w:r>
        <w:rPr>
          <w:rFonts w:ascii="Verdana" w:hAnsi="Verdana" w:cs="Tahoma"/>
          <w:sz w:val="20"/>
          <w:szCs w:val="20"/>
        </w:rPr>
        <w:t>ει</w:t>
      </w:r>
      <w:r w:rsidRPr="00B807E0">
        <w:rPr>
          <w:rFonts w:ascii="Verdana" w:hAnsi="Verdana" w:cs="Tahoma"/>
          <w:sz w:val="20"/>
          <w:szCs w:val="20"/>
        </w:rPr>
        <w:t xml:space="preserve">ς ή τιμολογημένες καλύψεις </w:t>
      </w:r>
      <w:r>
        <w:rPr>
          <w:rFonts w:ascii="Verdana" w:hAnsi="Verdana" w:cs="Tahoma"/>
          <w:sz w:val="20"/>
          <w:szCs w:val="20"/>
        </w:rPr>
        <w:t xml:space="preserve">ασφαλιστικών </w:t>
      </w:r>
      <w:r w:rsidRPr="00B807E0">
        <w:rPr>
          <w:rFonts w:ascii="Verdana" w:hAnsi="Verdana" w:cs="Tahoma"/>
          <w:sz w:val="20"/>
          <w:szCs w:val="20"/>
        </w:rPr>
        <w:t xml:space="preserve">προγραμμάτων αστικής ευθύνης  </w:t>
      </w:r>
    </w:p>
    <w:p w14:paraId="6862723F" w14:textId="5E2489CD" w:rsidR="00B807E0" w:rsidRDefault="00B807E0" w:rsidP="00730D69">
      <w:pPr>
        <w:ind w:left="-993" w:right="-625"/>
        <w:jc w:val="both"/>
        <w:rPr>
          <w:rFonts w:ascii="Verdana" w:hAnsi="Verdana" w:cs="Tahoma"/>
          <w:sz w:val="20"/>
          <w:szCs w:val="20"/>
        </w:rPr>
      </w:pPr>
      <w:r>
        <w:rPr>
          <w:rFonts w:ascii="Verdana" w:hAnsi="Verdana" w:cs="Tahoma"/>
          <w:sz w:val="20"/>
          <w:szCs w:val="20"/>
        </w:rPr>
        <w:t>γ.2 Μη τιμολογημένες και εξειδικευμένες καλύψεις ασφαλιστικών προγραμμάτων αστικής ευθύνης</w:t>
      </w:r>
    </w:p>
    <w:p w14:paraId="0D4D9FA6" w14:textId="4B1DAB2A" w:rsidR="00B807E0" w:rsidRPr="00B807E0" w:rsidRDefault="00B807E0" w:rsidP="00730D69">
      <w:pPr>
        <w:ind w:left="-993" w:right="-625"/>
        <w:jc w:val="both"/>
        <w:rPr>
          <w:rFonts w:ascii="Verdana" w:hAnsi="Verdana" w:cs="Tahoma"/>
          <w:sz w:val="20"/>
          <w:szCs w:val="20"/>
        </w:rPr>
      </w:pPr>
      <w:r>
        <w:rPr>
          <w:rFonts w:ascii="Verdana" w:hAnsi="Verdana" w:cs="Tahoma"/>
          <w:sz w:val="20"/>
          <w:szCs w:val="20"/>
        </w:rPr>
        <w:t xml:space="preserve">γ.3 Αξιολόγηση κινδύνων αστικής ευθύνης και πρωτόκολλα ανάληψης, διαπραγμάτευσης ή απόρριψης ασφαλιστικών κινδύνων </w:t>
      </w:r>
    </w:p>
    <w:p w14:paraId="2DEE3817" w14:textId="00D63427" w:rsidR="00B807E0" w:rsidRDefault="00B807E0" w:rsidP="00730D69">
      <w:pPr>
        <w:ind w:left="-993" w:right="-625"/>
        <w:jc w:val="both"/>
        <w:rPr>
          <w:rFonts w:ascii="Verdana" w:hAnsi="Verdana" w:cs="Tahoma"/>
          <w:sz w:val="20"/>
          <w:szCs w:val="20"/>
        </w:rPr>
      </w:pPr>
      <w:r w:rsidRPr="00B807E0">
        <w:rPr>
          <w:rFonts w:ascii="Verdana" w:hAnsi="Verdana" w:cs="Tahoma"/>
          <w:sz w:val="20"/>
          <w:szCs w:val="20"/>
        </w:rPr>
        <w:t>γ.4</w:t>
      </w:r>
      <w:r>
        <w:rPr>
          <w:rFonts w:ascii="Verdana" w:hAnsi="Verdana" w:cs="Tahoma"/>
          <w:sz w:val="20"/>
          <w:szCs w:val="20"/>
        </w:rPr>
        <w:t xml:space="preserve"> </w:t>
      </w:r>
      <w:r w:rsidR="00315158">
        <w:rPr>
          <w:rFonts w:ascii="Verdana" w:hAnsi="Verdana" w:cs="Tahoma"/>
          <w:sz w:val="20"/>
          <w:szCs w:val="20"/>
        </w:rPr>
        <w:t xml:space="preserve">Εκτίμηση ζημίας και πλαίσιο </w:t>
      </w:r>
      <w:proofErr w:type="spellStart"/>
      <w:r w:rsidR="00315158">
        <w:rPr>
          <w:rFonts w:ascii="Verdana" w:hAnsi="Verdana" w:cs="Tahoma"/>
          <w:sz w:val="20"/>
          <w:szCs w:val="20"/>
        </w:rPr>
        <w:t>αποζημιωτικής</w:t>
      </w:r>
      <w:proofErr w:type="spellEnd"/>
      <w:r w:rsidR="00315158">
        <w:rPr>
          <w:rFonts w:ascii="Verdana" w:hAnsi="Verdana" w:cs="Tahoma"/>
          <w:sz w:val="20"/>
          <w:szCs w:val="20"/>
        </w:rPr>
        <w:t xml:space="preserve"> πολιτικής</w:t>
      </w:r>
    </w:p>
    <w:p w14:paraId="4B924D8B" w14:textId="13D4C4B0" w:rsidR="00315158" w:rsidRDefault="00315158" w:rsidP="00730D69">
      <w:pPr>
        <w:ind w:left="-993" w:right="-625"/>
        <w:jc w:val="both"/>
        <w:rPr>
          <w:rFonts w:ascii="Verdana" w:hAnsi="Verdana" w:cs="Tahoma"/>
          <w:sz w:val="20"/>
          <w:szCs w:val="20"/>
        </w:rPr>
      </w:pPr>
      <w:r>
        <w:rPr>
          <w:rFonts w:ascii="Verdana" w:hAnsi="Verdana" w:cs="Tahoma"/>
          <w:sz w:val="20"/>
          <w:szCs w:val="20"/>
        </w:rPr>
        <w:t>γ.5 Διαδικασία έκδοσης ασφαλιστηρίου συμβολαίου αστικής ευθύνης</w:t>
      </w:r>
    </w:p>
    <w:p w14:paraId="2877F875" w14:textId="33398B3A" w:rsidR="00315158" w:rsidRPr="00B807E0" w:rsidRDefault="00AC2816" w:rsidP="00730D69">
      <w:pPr>
        <w:ind w:left="-993" w:right="-625"/>
        <w:jc w:val="both"/>
        <w:rPr>
          <w:rFonts w:ascii="Verdana" w:hAnsi="Verdana" w:cs="Tahoma"/>
          <w:sz w:val="20"/>
          <w:szCs w:val="20"/>
        </w:rPr>
      </w:pPr>
      <w:r>
        <w:rPr>
          <w:rFonts w:ascii="Verdana" w:hAnsi="Verdana" w:cs="Tahoma"/>
          <w:sz w:val="20"/>
          <w:szCs w:val="20"/>
        </w:rPr>
        <w:t xml:space="preserve">γ.6 </w:t>
      </w:r>
      <w:proofErr w:type="spellStart"/>
      <w:r>
        <w:rPr>
          <w:rFonts w:ascii="Verdana" w:hAnsi="Verdana" w:cs="Tahoma"/>
          <w:sz w:val="20"/>
          <w:szCs w:val="20"/>
        </w:rPr>
        <w:t>Επικαιροποίηση</w:t>
      </w:r>
      <w:proofErr w:type="spellEnd"/>
      <w:r>
        <w:rPr>
          <w:rFonts w:ascii="Verdana" w:hAnsi="Verdana" w:cs="Tahoma"/>
          <w:sz w:val="20"/>
          <w:szCs w:val="20"/>
        </w:rPr>
        <w:t xml:space="preserve"> όρων ασφαλιστηρίου συμβολαίου αστικής ευθύνης και πρόσθετες πράξεις </w:t>
      </w:r>
    </w:p>
    <w:p w14:paraId="41210CD4" w14:textId="77777777" w:rsidR="00B807E0" w:rsidRDefault="00B807E0" w:rsidP="00730D69">
      <w:pPr>
        <w:ind w:left="-993" w:right="-625"/>
        <w:jc w:val="both"/>
        <w:rPr>
          <w:rFonts w:ascii="Verdana" w:hAnsi="Verdana" w:cs="Tahoma"/>
          <w:b/>
          <w:bCs/>
          <w:sz w:val="20"/>
          <w:szCs w:val="20"/>
        </w:rPr>
      </w:pPr>
    </w:p>
    <w:p w14:paraId="0DD05260" w14:textId="77777777" w:rsidR="00AC2816" w:rsidRDefault="00AC2816" w:rsidP="00730D69">
      <w:pPr>
        <w:ind w:left="-993" w:right="-625"/>
        <w:jc w:val="both"/>
        <w:rPr>
          <w:rFonts w:ascii="Verdana" w:hAnsi="Verdana" w:cs="Tahoma"/>
          <w:b/>
          <w:bCs/>
          <w:sz w:val="20"/>
          <w:szCs w:val="20"/>
        </w:rPr>
      </w:pPr>
    </w:p>
    <w:p w14:paraId="30587CA8" w14:textId="419F0D5C" w:rsidR="00B807E0" w:rsidRDefault="00B807E0" w:rsidP="00730D69">
      <w:pPr>
        <w:ind w:left="-993" w:right="-625"/>
        <w:jc w:val="both"/>
        <w:rPr>
          <w:rFonts w:ascii="Verdana" w:hAnsi="Verdana" w:cs="Tahoma"/>
          <w:b/>
          <w:bCs/>
          <w:sz w:val="20"/>
          <w:szCs w:val="20"/>
        </w:rPr>
      </w:pPr>
      <w:r>
        <w:rPr>
          <w:rFonts w:ascii="Verdana" w:hAnsi="Verdana" w:cs="Tahoma"/>
          <w:b/>
          <w:bCs/>
          <w:sz w:val="20"/>
          <w:szCs w:val="20"/>
        </w:rPr>
        <w:t>Δ</w:t>
      </w:r>
      <w:r w:rsidRPr="00DC76D9">
        <w:rPr>
          <w:rFonts w:ascii="Verdana" w:hAnsi="Verdana" w:cs="Tahoma"/>
          <w:b/>
          <w:bCs/>
          <w:sz w:val="20"/>
          <w:szCs w:val="20"/>
        </w:rPr>
        <w:t>. Επιχειρηματολογία Ανάπτυξης</w:t>
      </w:r>
      <w:r>
        <w:rPr>
          <w:rFonts w:ascii="Verdana" w:hAnsi="Verdana" w:cs="Tahoma"/>
          <w:b/>
          <w:bCs/>
          <w:sz w:val="20"/>
          <w:szCs w:val="20"/>
        </w:rPr>
        <w:t xml:space="preserve"> Ασφαλιστικών Εργασιών Αστικής Ευθύνης</w:t>
      </w:r>
    </w:p>
    <w:p w14:paraId="4DB30143" w14:textId="65923E1B" w:rsidR="00B807E0" w:rsidRDefault="00B807E0" w:rsidP="00730D69">
      <w:pPr>
        <w:ind w:left="-993" w:right="-625"/>
        <w:jc w:val="both"/>
        <w:rPr>
          <w:rFonts w:ascii="Verdana" w:hAnsi="Verdana" w:cs="Tahoma"/>
          <w:bCs/>
          <w:sz w:val="20"/>
          <w:szCs w:val="20"/>
        </w:rPr>
      </w:pPr>
      <w:r>
        <w:rPr>
          <w:rFonts w:ascii="Verdana" w:hAnsi="Verdana" w:cs="Tahoma"/>
          <w:bCs/>
          <w:sz w:val="20"/>
          <w:szCs w:val="20"/>
        </w:rPr>
        <w:t>δ</w:t>
      </w:r>
      <w:r w:rsidRPr="00DC76D9">
        <w:rPr>
          <w:rFonts w:ascii="Verdana" w:hAnsi="Verdana" w:cs="Tahoma"/>
          <w:bCs/>
          <w:sz w:val="20"/>
          <w:szCs w:val="20"/>
        </w:rPr>
        <w:t>.1</w:t>
      </w:r>
      <w:r>
        <w:rPr>
          <w:rFonts w:ascii="Verdana" w:hAnsi="Verdana" w:cs="Tahoma"/>
          <w:bCs/>
          <w:sz w:val="20"/>
          <w:szCs w:val="20"/>
        </w:rPr>
        <w:t xml:space="preserve"> Οφέλη υπέρ των Πελατών</w:t>
      </w:r>
    </w:p>
    <w:p w14:paraId="67444513" w14:textId="6D3E4132" w:rsidR="00B807E0" w:rsidRDefault="00B807E0" w:rsidP="00730D69">
      <w:pPr>
        <w:ind w:left="-993" w:right="-625"/>
        <w:jc w:val="both"/>
        <w:rPr>
          <w:rFonts w:ascii="Verdana" w:hAnsi="Verdana" w:cs="Tahoma"/>
          <w:bCs/>
          <w:sz w:val="20"/>
          <w:szCs w:val="20"/>
        </w:rPr>
      </w:pPr>
      <w:r>
        <w:rPr>
          <w:rFonts w:ascii="Verdana" w:hAnsi="Verdana" w:cs="Tahoma"/>
          <w:bCs/>
          <w:sz w:val="20"/>
          <w:szCs w:val="20"/>
        </w:rPr>
        <w:t>δ.2 Κίνητρα Αγοράς Ασφαλίσεων Αστικής Ευθύνης</w:t>
      </w:r>
    </w:p>
    <w:p w14:paraId="411ACCA8" w14:textId="36723EA8" w:rsidR="00B807E0" w:rsidRPr="00DC76D9" w:rsidRDefault="00B807E0" w:rsidP="00730D69">
      <w:pPr>
        <w:ind w:left="-993" w:right="-625"/>
        <w:jc w:val="both"/>
        <w:rPr>
          <w:rFonts w:ascii="Verdana" w:hAnsi="Verdana" w:cs="Tahoma"/>
          <w:bCs/>
          <w:sz w:val="20"/>
          <w:szCs w:val="20"/>
        </w:rPr>
      </w:pPr>
      <w:r>
        <w:rPr>
          <w:rFonts w:ascii="Verdana" w:hAnsi="Verdana" w:cs="Tahoma"/>
          <w:bCs/>
          <w:sz w:val="20"/>
          <w:szCs w:val="20"/>
        </w:rPr>
        <w:t>δ.3 Η Αστική Ευθύνη στη «γλώσσα» του καταναλωτικού κοινού</w:t>
      </w:r>
    </w:p>
    <w:p w14:paraId="3C2A324E" w14:textId="77777777" w:rsidR="00B807E0" w:rsidRPr="00A2042E" w:rsidRDefault="00B807E0" w:rsidP="00730D69">
      <w:pPr>
        <w:ind w:left="-993" w:right="-625"/>
        <w:jc w:val="both"/>
        <w:rPr>
          <w:rFonts w:ascii="Verdana" w:hAnsi="Verdana" w:cs="Tahoma"/>
          <w:bCs/>
          <w:sz w:val="20"/>
          <w:szCs w:val="20"/>
        </w:rPr>
      </w:pPr>
    </w:p>
    <w:p w14:paraId="39D8BC0B" w14:textId="77777777" w:rsidR="00B807E0" w:rsidRPr="004F0BE2" w:rsidRDefault="00B807E0" w:rsidP="00730D69">
      <w:pPr>
        <w:ind w:left="-993" w:right="-625"/>
        <w:jc w:val="both"/>
        <w:rPr>
          <w:rFonts w:ascii="Verdana" w:hAnsi="Verdana" w:cs="Tahoma"/>
          <w:bCs/>
          <w:sz w:val="20"/>
          <w:szCs w:val="20"/>
        </w:rPr>
      </w:pPr>
      <w:r>
        <w:rPr>
          <w:rFonts w:ascii="Verdana" w:hAnsi="Verdana" w:cs="Tahoma"/>
          <w:bCs/>
          <w:sz w:val="20"/>
          <w:szCs w:val="20"/>
        </w:rPr>
        <w:t>Αναλυτικότερα, στην Ενότητα Α</w:t>
      </w:r>
      <w:r w:rsidRPr="00986BB9">
        <w:rPr>
          <w:rFonts w:ascii="Verdana" w:hAnsi="Verdana" w:cs="Tahoma"/>
          <w:bCs/>
          <w:sz w:val="20"/>
          <w:szCs w:val="20"/>
        </w:rPr>
        <w:t>.</w:t>
      </w:r>
      <w:r>
        <w:rPr>
          <w:rFonts w:ascii="Verdana" w:hAnsi="Verdana" w:cs="Tahoma"/>
          <w:bCs/>
          <w:sz w:val="20"/>
          <w:szCs w:val="20"/>
        </w:rPr>
        <w:t xml:space="preserve"> θα αναπτυχθούν τα εξής σημεία ενδιαφέροντος</w:t>
      </w:r>
      <w:r w:rsidRPr="004F0BE2">
        <w:rPr>
          <w:rFonts w:ascii="Verdana" w:hAnsi="Verdana" w:cs="Tahoma"/>
          <w:bCs/>
          <w:sz w:val="20"/>
          <w:szCs w:val="20"/>
        </w:rPr>
        <w:t>:</w:t>
      </w:r>
    </w:p>
    <w:p w14:paraId="4AB2C671" w14:textId="77777777" w:rsidR="00B807E0" w:rsidRPr="000C243D" w:rsidRDefault="00B807E0" w:rsidP="00730D69">
      <w:pPr>
        <w:ind w:left="-993" w:right="-625"/>
        <w:jc w:val="both"/>
        <w:rPr>
          <w:rFonts w:ascii="Verdana" w:eastAsia="Calibri" w:hAnsi="Verdana" w:cs="Tahoma"/>
          <w:sz w:val="2"/>
          <w:szCs w:val="20"/>
        </w:rPr>
      </w:pPr>
    </w:p>
    <w:p w14:paraId="4773ABBA" w14:textId="77777777" w:rsidR="00B807E0" w:rsidRDefault="00B807E0" w:rsidP="00730D69">
      <w:pPr>
        <w:pStyle w:val="a3"/>
        <w:numPr>
          <w:ilvl w:val="0"/>
          <w:numId w:val="27"/>
        </w:numPr>
        <w:ind w:left="-993" w:right="-625" w:firstLine="0"/>
        <w:jc w:val="both"/>
        <w:rPr>
          <w:rFonts w:ascii="Verdana" w:hAnsi="Verdana" w:cs="Tahoma"/>
          <w:sz w:val="20"/>
          <w:szCs w:val="20"/>
        </w:rPr>
      </w:pPr>
      <w:r>
        <w:rPr>
          <w:rFonts w:ascii="Verdana" w:hAnsi="Verdana" w:cs="Tahoma"/>
          <w:sz w:val="20"/>
          <w:szCs w:val="20"/>
        </w:rPr>
        <w:t xml:space="preserve">Νομικό Καθεστώς και Βάσεις της Αστικής Ευθύνης </w:t>
      </w:r>
    </w:p>
    <w:p w14:paraId="3B8FCDC5" w14:textId="77777777" w:rsidR="00B807E0" w:rsidRDefault="00B807E0" w:rsidP="00730D69">
      <w:pPr>
        <w:pStyle w:val="a3"/>
        <w:numPr>
          <w:ilvl w:val="0"/>
          <w:numId w:val="27"/>
        </w:numPr>
        <w:ind w:left="-993" w:right="-625" w:firstLine="0"/>
        <w:jc w:val="both"/>
        <w:rPr>
          <w:rFonts w:ascii="Verdana" w:hAnsi="Verdana" w:cs="Tahoma"/>
          <w:sz w:val="20"/>
          <w:szCs w:val="20"/>
        </w:rPr>
      </w:pPr>
      <w:r>
        <w:rPr>
          <w:rFonts w:ascii="Verdana" w:hAnsi="Verdana" w:cs="Tahoma"/>
          <w:sz w:val="20"/>
          <w:szCs w:val="20"/>
        </w:rPr>
        <w:t>Η Ασφάλιση της Αστικής Ευθύνης σύμφωνα με το Νόμο</w:t>
      </w:r>
    </w:p>
    <w:p w14:paraId="16D5D82F" w14:textId="77777777" w:rsidR="00B807E0" w:rsidRDefault="00B807E0" w:rsidP="00730D69">
      <w:pPr>
        <w:pStyle w:val="a3"/>
        <w:numPr>
          <w:ilvl w:val="0"/>
          <w:numId w:val="27"/>
        </w:numPr>
        <w:ind w:left="-993" w:right="-625" w:firstLine="0"/>
        <w:jc w:val="both"/>
        <w:rPr>
          <w:rFonts w:ascii="Verdana" w:hAnsi="Verdana" w:cs="Tahoma"/>
          <w:sz w:val="20"/>
          <w:szCs w:val="20"/>
        </w:rPr>
      </w:pPr>
      <w:r>
        <w:rPr>
          <w:rFonts w:ascii="Verdana" w:hAnsi="Verdana" w:cs="Tahoma"/>
          <w:sz w:val="20"/>
          <w:szCs w:val="20"/>
        </w:rPr>
        <w:t>Γενικές Διατάξεις και Τρόπος Λειτουργίας Ασφαλιστηρίων Αστικής Ευθύνης</w:t>
      </w:r>
    </w:p>
    <w:p w14:paraId="1B9E60B3" w14:textId="16BBB01B" w:rsidR="000824BD" w:rsidRPr="002802CA" w:rsidRDefault="00B807E0" w:rsidP="00730D69">
      <w:pPr>
        <w:pStyle w:val="a3"/>
        <w:numPr>
          <w:ilvl w:val="0"/>
          <w:numId w:val="27"/>
        </w:numPr>
        <w:ind w:left="-993" w:right="-625" w:firstLine="0"/>
        <w:jc w:val="both"/>
        <w:rPr>
          <w:rFonts w:ascii="Verdana" w:hAnsi="Verdana" w:cs="Tahoma"/>
          <w:sz w:val="20"/>
          <w:szCs w:val="20"/>
        </w:rPr>
      </w:pPr>
      <w:r w:rsidRPr="002802CA">
        <w:rPr>
          <w:rFonts w:ascii="Verdana" w:hAnsi="Verdana" w:cs="Tahoma"/>
          <w:sz w:val="20"/>
          <w:szCs w:val="20"/>
        </w:rPr>
        <w:t>Ενεργοποίηση της Κάλυψης (</w:t>
      </w:r>
      <w:r w:rsidRPr="002802CA">
        <w:rPr>
          <w:rFonts w:ascii="Verdana" w:hAnsi="Verdana" w:cs="Tahoma"/>
          <w:sz w:val="20"/>
          <w:szCs w:val="20"/>
          <w:lang w:val="en-US"/>
        </w:rPr>
        <w:t>Policy</w:t>
      </w:r>
      <w:r w:rsidRPr="002802CA">
        <w:rPr>
          <w:rFonts w:ascii="Verdana" w:hAnsi="Verdana" w:cs="Tahoma"/>
          <w:sz w:val="20"/>
          <w:szCs w:val="20"/>
        </w:rPr>
        <w:t xml:space="preserve"> </w:t>
      </w:r>
      <w:r w:rsidRPr="002802CA">
        <w:rPr>
          <w:rFonts w:ascii="Verdana" w:hAnsi="Verdana" w:cs="Tahoma"/>
          <w:sz w:val="20"/>
          <w:szCs w:val="20"/>
          <w:lang w:val="en-US"/>
        </w:rPr>
        <w:t>Trigger</w:t>
      </w:r>
      <w:r w:rsidRPr="002802CA">
        <w:rPr>
          <w:rFonts w:ascii="Verdana" w:hAnsi="Verdana" w:cs="Tahoma"/>
          <w:sz w:val="20"/>
          <w:szCs w:val="20"/>
        </w:rPr>
        <w:t>)</w:t>
      </w:r>
    </w:p>
    <w:p w14:paraId="574500DB" w14:textId="77777777" w:rsidR="00B807E0" w:rsidRDefault="00B807E0" w:rsidP="00E9223E">
      <w:pPr>
        <w:ind w:left="-709" w:right="-625"/>
        <w:jc w:val="both"/>
        <w:rPr>
          <w:rFonts w:ascii="Verdana" w:eastAsia="Calibri" w:hAnsi="Verdana" w:cs="Tahoma"/>
          <w:sz w:val="20"/>
          <w:szCs w:val="20"/>
        </w:rPr>
      </w:pPr>
    </w:p>
    <w:p w14:paraId="22F8DA12" w14:textId="77777777" w:rsidR="00E9223E" w:rsidRDefault="00E9223E" w:rsidP="00E9223E">
      <w:pPr>
        <w:ind w:left="-709" w:right="-625"/>
        <w:jc w:val="both"/>
        <w:rPr>
          <w:rFonts w:ascii="Verdana" w:eastAsia="Calibri" w:hAnsi="Verdana" w:cs="Tahoma"/>
          <w:sz w:val="20"/>
          <w:szCs w:val="20"/>
        </w:rPr>
      </w:pPr>
    </w:p>
    <w:p w14:paraId="0D3EC507" w14:textId="3F5109FC" w:rsidR="00B807E0" w:rsidRPr="00F456DE" w:rsidRDefault="00B807E0" w:rsidP="00730D69">
      <w:pPr>
        <w:ind w:left="-993" w:right="-625"/>
        <w:jc w:val="both"/>
        <w:rPr>
          <w:rFonts w:ascii="Verdana" w:eastAsia="Calibri" w:hAnsi="Verdana" w:cs="Tahoma"/>
          <w:sz w:val="20"/>
          <w:szCs w:val="20"/>
        </w:rPr>
      </w:pPr>
      <w:r>
        <w:rPr>
          <w:rFonts w:ascii="Verdana" w:eastAsia="Calibri" w:hAnsi="Verdana" w:cs="Tahoma"/>
          <w:sz w:val="20"/>
          <w:szCs w:val="20"/>
        </w:rPr>
        <w:t>Στην Ενότητα Β</w:t>
      </w:r>
      <w:r w:rsidRPr="00986BB9">
        <w:rPr>
          <w:rFonts w:ascii="Verdana" w:eastAsia="Calibri" w:hAnsi="Verdana" w:cs="Tahoma"/>
          <w:sz w:val="20"/>
          <w:szCs w:val="20"/>
        </w:rPr>
        <w:t>.</w:t>
      </w:r>
      <w:r>
        <w:rPr>
          <w:rFonts w:ascii="Verdana" w:eastAsia="Calibri" w:hAnsi="Verdana" w:cs="Tahoma"/>
          <w:sz w:val="20"/>
          <w:szCs w:val="20"/>
        </w:rPr>
        <w:t xml:space="preserve"> θα αναπτυχθούν τα εξής σημεία ενδιαφέροντος, ανά ασφαλιστική περιοχή Αστικής Ευθύνης</w:t>
      </w:r>
      <w:r w:rsidRPr="00F456DE">
        <w:rPr>
          <w:rFonts w:ascii="Verdana" w:eastAsia="Calibri" w:hAnsi="Verdana" w:cs="Tahoma"/>
          <w:sz w:val="20"/>
          <w:szCs w:val="20"/>
        </w:rPr>
        <w:t>:</w:t>
      </w:r>
    </w:p>
    <w:p w14:paraId="3C194D7F" w14:textId="77777777" w:rsidR="00B807E0" w:rsidRDefault="00B807E0" w:rsidP="00730D69">
      <w:pPr>
        <w:pStyle w:val="a3"/>
        <w:numPr>
          <w:ilvl w:val="0"/>
          <w:numId w:val="28"/>
        </w:numPr>
        <w:ind w:left="-993" w:right="-625" w:firstLine="0"/>
        <w:jc w:val="both"/>
        <w:rPr>
          <w:rFonts w:ascii="Verdana" w:hAnsi="Verdana" w:cs="Tahoma"/>
          <w:sz w:val="20"/>
          <w:szCs w:val="20"/>
        </w:rPr>
      </w:pPr>
      <w:r>
        <w:rPr>
          <w:rFonts w:ascii="Verdana" w:hAnsi="Verdana" w:cs="Tahoma"/>
          <w:sz w:val="20"/>
          <w:szCs w:val="20"/>
        </w:rPr>
        <w:t>Νομικό Πλαίσιο</w:t>
      </w:r>
    </w:p>
    <w:p w14:paraId="31BEE491" w14:textId="77777777" w:rsidR="00B807E0" w:rsidRDefault="00B807E0" w:rsidP="00730D69">
      <w:pPr>
        <w:pStyle w:val="a3"/>
        <w:numPr>
          <w:ilvl w:val="0"/>
          <w:numId w:val="28"/>
        </w:numPr>
        <w:ind w:left="-993" w:right="-625" w:firstLine="0"/>
        <w:jc w:val="both"/>
        <w:rPr>
          <w:rFonts w:ascii="Verdana" w:hAnsi="Verdana" w:cs="Tahoma"/>
          <w:sz w:val="20"/>
          <w:szCs w:val="20"/>
        </w:rPr>
      </w:pPr>
      <w:r>
        <w:rPr>
          <w:rFonts w:ascii="Verdana" w:hAnsi="Verdana" w:cs="Tahoma"/>
          <w:sz w:val="20"/>
          <w:szCs w:val="20"/>
        </w:rPr>
        <w:t xml:space="preserve">Ορισμοί </w:t>
      </w:r>
    </w:p>
    <w:p w14:paraId="035369F1" w14:textId="77777777" w:rsidR="00B807E0" w:rsidRDefault="00B807E0" w:rsidP="00730D69">
      <w:pPr>
        <w:pStyle w:val="a3"/>
        <w:numPr>
          <w:ilvl w:val="0"/>
          <w:numId w:val="28"/>
        </w:numPr>
        <w:ind w:left="-993" w:right="-625" w:firstLine="0"/>
        <w:jc w:val="both"/>
        <w:rPr>
          <w:rFonts w:ascii="Verdana" w:hAnsi="Verdana" w:cs="Tahoma"/>
          <w:sz w:val="20"/>
          <w:szCs w:val="20"/>
        </w:rPr>
      </w:pPr>
      <w:r>
        <w:rPr>
          <w:rFonts w:ascii="Verdana" w:hAnsi="Verdana" w:cs="Tahoma"/>
          <w:sz w:val="20"/>
          <w:szCs w:val="20"/>
        </w:rPr>
        <w:t>Βασικές Καλύψεις, Επεκτάσεις κάλυψης, Εξαιρέσεις</w:t>
      </w:r>
    </w:p>
    <w:p w14:paraId="3213FF2B" w14:textId="77777777" w:rsidR="00B807E0" w:rsidRDefault="00B807E0" w:rsidP="00730D69">
      <w:pPr>
        <w:pStyle w:val="a3"/>
        <w:numPr>
          <w:ilvl w:val="0"/>
          <w:numId w:val="28"/>
        </w:numPr>
        <w:ind w:left="-993" w:right="-625" w:firstLine="0"/>
        <w:jc w:val="both"/>
        <w:rPr>
          <w:rFonts w:ascii="Verdana" w:hAnsi="Verdana" w:cs="Tahoma"/>
          <w:sz w:val="20"/>
          <w:szCs w:val="20"/>
        </w:rPr>
      </w:pPr>
      <w:r>
        <w:rPr>
          <w:rFonts w:ascii="Verdana" w:hAnsi="Verdana" w:cs="Tahoma"/>
          <w:sz w:val="20"/>
          <w:szCs w:val="20"/>
        </w:rPr>
        <w:t>Γιατί χρειάζονται την Κάλυψη τα Φυσικά ή Νομικά Πρόσωπα</w:t>
      </w:r>
    </w:p>
    <w:p w14:paraId="4430EC71" w14:textId="77777777" w:rsidR="00B807E0" w:rsidRDefault="00B807E0" w:rsidP="00730D69">
      <w:pPr>
        <w:pStyle w:val="a3"/>
        <w:numPr>
          <w:ilvl w:val="0"/>
          <w:numId w:val="28"/>
        </w:numPr>
        <w:ind w:left="-993" w:right="-625" w:firstLine="0"/>
        <w:jc w:val="both"/>
        <w:rPr>
          <w:rFonts w:ascii="Verdana" w:hAnsi="Verdana" w:cs="Tahoma"/>
          <w:sz w:val="20"/>
          <w:szCs w:val="20"/>
        </w:rPr>
      </w:pPr>
      <w:r>
        <w:rPr>
          <w:rFonts w:ascii="Verdana" w:hAnsi="Verdana" w:cs="Tahoma"/>
          <w:sz w:val="20"/>
          <w:szCs w:val="20"/>
        </w:rPr>
        <w:t>Στοιχεία Αξιολόγησης του Κινδύνου</w:t>
      </w:r>
    </w:p>
    <w:p w14:paraId="23EB7109" w14:textId="77777777" w:rsidR="00B807E0" w:rsidRDefault="00B807E0" w:rsidP="00730D69">
      <w:pPr>
        <w:pStyle w:val="a3"/>
        <w:numPr>
          <w:ilvl w:val="0"/>
          <w:numId w:val="28"/>
        </w:numPr>
        <w:ind w:left="-993" w:right="-625" w:firstLine="0"/>
        <w:jc w:val="both"/>
        <w:rPr>
          <w:rFonts w:ascii="Verdana" w:hAnsi="Verdana" w:cs="Tahoma"/>
          <w:sz w:val="20"/>
          <w:szCs w:val="20"/>
        </w:rPr>
      </w:pPr>
      <w:proofErr w:type="spellStart"/>
      <w:r>
        <w:rPr>
          <w:rFonts w:ascii="Verdana" w:hAnsi="Verdana" w:cs="Tahoma"/>
          <w:sz w:val="20"/>
          <w:szCs w:val="20"/>
        </w:rPr>
        <w:t>Αποζημιωτική</w:t>
      </w:r>
      <w:proofErr w:type="spellEnd"/>
      <w:r>
        <w:rPr>
          <w:rFonts w:ascii="Verdana" w:hAnsi="Verdana" w:cs="Tahoma"/>
          <w:sz w:val="20"/>
          <w:szCs w:val="20"/>
        </w:rPr>
        <w:t xml:space="preserve"> πολιτική και π</w:t>
      </w:r>
      <w:r w:rsidRPr="007A5395">
        <w:rPr>
          <w:rFonts w:ascii="Verdana" w:hAnsi="Verdana" w:cs="Tahoma"/>
          <w:sz w:val="20"/>
          <w:szCs w:val="20"/>
        </w:rPr>
        <w:t>αραδείγματα</w:t>
      </w:r>
      <w:r>
        <w:rPr>
          <w:rFonts w:ascii="Verdana" w:hAnsi="Verdana" w:cs="Tahoma"/>
          <w:sz w:val="20"/>
          <w:szCs w:val="20"/>
        </w:rPr>
        <w:t xml:space="preserve">, </w:t>
      </w:r>
      <w:r w:rsidRPr="007A5395">
        <w:rPr>
          <w:rFonts w:ascii="Verdana" w:hAnsi="Verdana" w:cs="Tahoma"/>
          <w:sz w:val="20"/>
          <w:szCs w:val="20"/>
          <w:lang w:val="en-US"/>
        </w:rPr>
        <w:t>Case</w:t>
      </w:r>
      <w:r w:rsidRPr="00F456DE">
        <w:rPr>
          <w:rFonts w:ascii="Verdana" w:hAnsi="Verdana" w:cs="Tahoma"/>
          <w:sz w:val="20"/>
          <w:szCs w:val="20"/>
        </w:rPr>
        <w:t xml:space="preserve"> </w:t>
      </w:r>
      <w:r w:rsidRPr="007A5395">
        <w:rPr>
          <w:rFonts w:ascii="Verdana" w:hAnsi="Verdana" w:cs="Tahoma"/>
          <w:sz w:val="20"/>
          <w:szCs w:val="20"/>
          <w:lang w:val="en-US"/>
        </w:rPr>
        <w:t>studies</w:t>
      </w:r>
    </w:p>
    <w:p w14:paraId="1A5C32C6" w14:textId="77777777" w:rsidR="00B807E0" w:rsidRDefault="00B807E0" w:rsidP="00E9223E">
      <w:pPr>
        <w:ind w:left="-709" w:right="-625"/>
        <w:jc w:val="both"/>
        <w:rPr>
          <w:rFonts w:ascii="Verdana" w:hAnsi="Verdana" w:cs="Tahoma"/>
          <w:sz w:val="20"/>
          <w:szCs w:val="20"/>
        </w:rPr>
      </w:pPr>
    </w:p>
    <w:p w14:paraId="288E5558" w14:textId="77777777" w:rsidR="00AC2816" w:rsidRDefault="00AC2816" w:rsidP="00E9223E">
      <w:pPr>
        <w:ind w:left="-709" w:right="-625"/>
        <w:jc w:val="both"/>
        <w:rPr>
          <w:rFonts w:ascii="Verdana" w:hAnsi="Verdana" w:cs="Tahoma"/>
          <w:sz w:val="20"/>
          <w:szCs w:val="20"/>
        </w:rPr>
      </w:pPr>
    </w:p>
    <w:p w14:paraId="6BE30179" w14:textId="77777777" w:rsidR="00E9223E" w:rsidRDefault="00E9223E" w:rsidP="00E9223E">
      <w:pPr>
        <w:ind w:left="-709" w:right="-625"/>
        <w:jc w:val="both"/>
        <w:rPr>
          <w:rFonts w:ascii="Verdana" w:hAnsi="Verdana" w:cs="Tahoma"/>
          <w:sz w:val="20"/>
          <w:szCs w:val="20"/>
        </w:rPr>
      </w:pPr>
    </w:p>
    <w:p w14:paraId="1D2B3EE4" w14:textId="77777777" w:rsidR="00E9223E" w:rsidRDefault="00E9223E" w:rsidP="00E9223E">
      <w:pPr>
        <w:ind w:left="-709" w:right="-625"/>
        <w:jc w:val="both"/>
        <w:rPr>
          <w:rFonts w:ascii="Verdana" w:hAnsi="Verdana" w:cs="Tahoma"/>
          <w:sz w:val="20"/>
          <w:szCs w:val="20"/>
        </w:rPr>
      </w:pPr>
    </w:p>
    <w:p w14:paraId="066DCEC5" w14:textId="77777777" w:rsidR="00E9223E" w:rsidRDefault="00E9223E" w:rsidP="00E9223E">
      <w:pPr>
        <w:ind w:left="-709" w:right="-625"/>
        <w:jc w:val="both"/>
        <w:rPr>
          <w:rFonts w:ascii="Verdana" w:hAnsi="Verdana" w:cs="Tahoma"/>
          <w:sz w:val="20"/>
          <w:szCs w:val="20"/>
        </w:rPr>
      </w:pPr>
    </w:p>
    <w:p w14:paraId="0CFFAC7B" w14:textId="77777777" w:rsidR="00E9223E" w:rsidRDefault="00E9223E" w:rsidP="00E9223E">
      <w:pPr>
        <w:ind w:left="-709" w:right="-625"/>
        <w:jc w:val="both"/>
        <w:rPr>
          <w:rFonts w:ascii="Verdana" w:hAnsi="Verdana" w:cs="Tahoma"/>
          <w:sz w:val="20"/>
          <w:szCs w:val="20"/>
        </w:rPr>
      </w:pPr>
    </w:p>
    <w:p w14:paraId="61FCBBF9" w14:textId="77777777" w:rsidR="00E9223E" w:rsidRDefault="00E9223E" w:rsidP="00E9223E">
      <w:pPr>
        <w:ind w:left="-709" w:right="-625"/>
        <w:jc w:val="both"/>
        <w:rPr>
          <w:rFonts w:ascii="Verdana" w:hAnsi="Verdana" w:cs="Tahoma"/>
          <w:sz w:val="20"/>
          <w:szCs w:val="20"/>
        </w:rPr>
      </w:pPr>
    </w:p>
    <w:p w14:paraId="7E524D7F" w14:textId="77777777" w:rsidR="00E9223E" w:rsidRDefault="00E9223E" w:rsidP="00E9223E">
      <w:pPr>
        <w:ind w:left="-709" w:right="-625"/>
        <w:jc w:val="both"/>
        <w:rPr>
          <w:rFonts w:ascii="Verdana" w:hAnsi="Verdana" w:cs="Tahoma"/>
          <w:sz w:val="20"/>
          <w:szCs w:val="20"/>
        </w:rPr>
      </w:pPr>
    </w:p>
    <w:p w14:paraId="18845976" w14:textId="77777777" w:rsidR="00E9223E" w:rsidRDefault="00E9223E" w:rsidP="00E9223E">
      <w:pPr>
        <w:ind w:left="-709" w:right="-625"/>
        <w:jc w:val="both"/>
        <w:rPr>
          <w:rFonts w:ascii="Verdana" w:hAnsi="Verdana" w:cs="Tahoma"/>
          <w:sz w:val="20"/>
          <w:szCs w:val="20"/>
        </w:rPr>
      </w:pPr>
    </w:p>
    <w:p w14:paraId="183D05DF" w14:textId="77777777" w:rsidR="00E9223E" w:rsidRDefault="00E9223E" w:rsidP="00730D69">
      <w:pPr>
        <w:ind w:left="-993" w:right="-625"/>
        <w:jc w:val="both"/>
        <w:rPr>
          <w:rFonts w:ascii="Verdana" w:hAnsi="Verdana" w:cs="Tahoma"/>
          <w:sz w:val="20"/>
          <w:szCs w:val="20"/>
        </w:rPr>
      </w:pPr>
    </w:p>
    <w:p w14:paraId="271FE864" w14:textId="58CD47A3" w:rsidR="00AC2816" w:rsidRDefault="00AC2816" w:rsidP="00730D69">
      <w:pPr>
        <w:ind w:left="-993" w:right="-625"/>
        <w:jc w:val="both"/>
        <w:rPr>
          <w:rFonts w:ascii="Verdana" w:hAnsi="Verdana" w:cs="Tahoma"/>
          <w:sz w:val="20"/>
          <w:szCs w:val="20"/>
        </w:rPr>
      </w:pPr>
      <w:r>
        <w:rPr>
          <w:rFonts w:ascii="Verdana" w:hAnsi="Verdana" w:cs="Tahoma"/>
          <w:sz w:val="20"/>
          <w:szCs w:val="20"/>
        </w:rPr>
        <w:t>Στην Ενότητα Γ</w:t>
      </w:r>
      <w:r w:rsidRPr="00986BB9">
        <w:rPr>
          <w:rFonts w:ascii="Verdana" w:hAnsi="Verdana" w:cs="Tahoma"/>
          <w:sz w:val="20"/>
          <w:szCs w:val="20"/>
        </w:rPr>
        <w:t>.</w:t>
      </w:r>
      <w:r>
        <w:rPr>
          <w:rFonts w:ascii="Verdana" w:hAnsi="Verdana" w:cs="Tahoma"/>
          <w:sz w:val="20"/>
          <w:szCs w:val="20"/>
        </w:rPr>
        <w:t xml:space="preserve"> θα εξειδικευθούν τα ακολουθητέα πρωτόκολλα διαδικασιών αξιολόγησης κινδύνων αστικής ευθύνης, θα παρουσιασθούν εφαρμοσμένες τεχνικές αποδοχής, διαπραγμάτευσης ή απόρριψής τους, θα </w:t>
      </w:r>
      <w:proofErr w:type="spellStart"/>
      <w:r>
        <w:rPr>
          <w:rFonts w:ascii="Verdana" w:hAnsi="Verdana" w:cs="Tahoma"/>
          <w:sz w:val="20"/>
          <w:szCs w:val="20"/>
        </w:rPr>
        <w:t>περιγραφούν</w:t>
      </w:r>
      <w:proofErr w:type="spellEnd"/>
      <w:r>
        <w:rPr>
          <w:rFonts w:ascii="Verdana" w:hAnsi="Verdana" w:cs="Tahoma"/>
          <w:sz w:val="20"/>
          <w:szCs w:val="20"/>
        </w:rPr>
        <w:t xml:space="preserve"> οι διαδικασίες εκτίμησης ζημιών, ορισμού </w:t>
      </w:r>
      <w:proofErr w:type="spellStart"/>
      <w:r>
        <w:rPr>
          <w:rFonts w:ascii="Verdana" w:hAnsi="Verdana" w:cs="Tahoma"/>
          <w:sz w:val="20"/>
          <w:szCs w:val="20"/>
        </w:rPr>
        <w:t>αποζημιωτικής</w:t>
      </w:r>
      <w:proofErr w:type="spellEnd"/>
      <w:r>
        <w:rPr>
          <w:rFonts w:ascii="Verdana" w:hAnsi="Verdana" w:cs="Tahoma"/>
          <w:sz w:val="20"/>
          <w:szCs w:val="20"/>
        </w:rPr>
        <w:t xml:space="preserve"> πολιτικής, καθώς και έκδοσης και </w:t>
      </w:r>
      <w:proofErr w:type="spellStart"/>
      <w:r>
        <w:rPr>
          <w:rFonts w:ascii="Verdana" w:hAnsi="Verdana" w:cs="Tahoma"/>
          <w:sz w:val="20"/>
          <w:szCs w:val="20"/>
        </w:rPr>
        <w:t>επικαιροποίησης</w:t>
      </w:r>
      <w:proofErr w:type="spellEnd"/>
      <w:r>
        <w:rPr>
          <w:rFonts w:ascii="Verdana" w:hAnsi="Verdana" w:cs="Tahoma"/>
          <w:sz w:val="20"/>
          <w:szCs w:val="20"/>
        </w:rPr>
        <w:t xml:space="preserve"> των ασφαλιστηρίων συμβολαίων αστικής ευθύνης, ενώ θα αναλυθούν οι αρχές και οι όροι των ασφαλιστηρίων συμβολαίων, αλλά και των καλύψεών τους, συνήθων ή ειδικών. </w:t>
      </w:r>
    </w:p>
    <w:p w14:paraId="28A8E01D" w14:textId="77777777" w:rsidR="002802CA" w:rsidRDefault="002802CA" w:rsidP="00730D69">
      <w:pPr>
        <w:ind w:left="-993" w:right="-625"/>
        <w:jc w:val="both"/>
        <w:rPr>
          <w:rFonts w:ascii="Verdana" w:hAnsi="Verdana" w:cs="Tahoma"/>
          <w:sz w:val="20"/>
          <w:szCs w:val="20"/>
        </w:rPr>
      </w:pPr>
    </w:p>
    <w:p w14:paraId="5E149ADD" w14:textId="14119321" w:rsidR="00B807E0" w:rsidRPr="00F456DE" w:rsidRDefault="00B807E0" w:rsidP="00730D69">
      <w:pPr>
        <w:ind w:left="-993" w:right="-625"/>
        <w:jc w:val="both"/>
        <w:rPr>
          <w:rFonts w:ascii="Verdana" w:hAnsi="Verdana" w:cs="Tahoma"/>
          <w:sz w:val="20"/>
          <w:szCs w:val="20"/>
        </w:rPr>
      </w:pPr>
      <w:r>
        <w:rPr>
          <w:rFonts w:ascii="Verdana" w:hAnsi="Verdana" w:cs="Tahoma"/>
          <w:sz w:val="20"/>
          <w:szCs w:val="20"/>
        </w:rPr>
        <w:t xml:space="preserve">Στην Ενότητα </w:t>
      </w:r>
      <w:r w:rsidR="00AC2816">
        <w:rPr>
          <w:rFonts w:ascii="Verdana" w:hAnsi="Verdana" w:cs="Tahoma"/>
          <w:sz w:val="20"/>
          <w:szCs w:val="20"/>
        </w:rPr>
        <w:t>Δ</w:t>
      </w:r>
      <w:r w:rsidRPr="00986BB9">
        <w:rPr>
          <w:rFonts w:ascii="Verdana" w:hAnsi="Verdana" w:cs="Tahoma"/>
          <w:sz w:val="20"/>
          <w:szCs w:val="20"/>
        </w:rPr>
        <w:t>.</w:t>
      </w:r>
      <w:r>
        <w:rPr>
          <w:rFonts w:ascii="Verdana" w:hAnsi="Verdana" w:cs="Tahoma"/>
          <w:sz w:val="20"/>
          <w:szCs w:val="20"/>
        </w:rPr>
        <w:t xml:space="preserve"> θα δοθεί έμφαση στην τεκμηρίωση της επιχειρηματολογίας σύνδεσης των Ασφαλίσεων Αστικής Ευθύνης και των πλεονεκτημάτων τους με τα οφέλη που εγγυώνται υπέρ των πελατών και των συμφερόντων ή υποχρεώσεών τους. </w:t>
      </w:r>
    </w:p>
    <w:p w14:paraId="5785EE52" w14:textId="77777777" w:rsidR="00B807E0" w:rsidRDefault="00B807E0" w:rsidP="00730D69">
      <w:pPr>
        <w:ind w:left="-993" w:right="-625"/>
        <w:jc w:val="both"/>
        <w:rPr>
          <w:rFonts w:ascii="Verdana" w:eastAsia="Calibri" w:hAnsi="Verdana" w:cs="Tahoma"/>
          <w:sz w:val="8"/>
          <w:szCs w:val="20"/>
        </w:rPr>
      </w:pPr>
    </w:p>
    <w:p w14:paraId="4814980E" w14:textId="77777777" w:rsidR="00B807E0" w:rsidRPr="000C243D" w:rsidRDefault="00B807E0" w:rsidP="00730D69">
      <w:pPr>
        <w:ind w:left="-993" w:right="-625"/>
        <w:jc w:val="both"/>
        <w:rPr>
          <w:rFonts w:ascii="Verdana" w:eastAsia="Calibri" w:hAnsi="Verdana" w:cs="Tahoma"/>
          <w:sz w:val="8"/>
          <w:szCs w:val="18"/>
        </w:rPr>
      </w:pPr>
    </w:p>
    <w:p w14:paraId="591A29E0" w14:textId="32A5E87B" w:rsidR="00B807E0" w:rsidRDefault="00B807E0" w:rsidP="00730D69">
      <w:pPr>
        <w:spacing w:line="24" w:lineRule="atLeast"/>
        <w:ind w:left="-993" w:right="-625"/>
        <w:jc w:val="both"/>
        <w:rPr>
          <w:rFonts w:ascii="Verdana" w:hAnsi="Verdana" w:cs="Tahoma"/>
          <w:b/>
          <w:sz w:val="20"/>
          <w:szCs w:val="20"/>
        </w:rPr>
      </w:pPr>
      <w:r w:rsidRPr="00B876C9">
        <w:rPr>
          <w:rFonts w:ascii="Verdana" w:hAnsi="Verdana" w:cs="Tahoma"/>
          <w:b/>
          <w:sz w:val="20"/>
          <w:szCs w:val="20"/>
        </w:rPr>
        <w:t>Τα προαναφερόμενα θέματα αναπτύσσονται ενδελεχώς και αναλύονται στο πλαίσιο του μα</w:t>
      </w:r>
      <w:r>
        <w:rPr>
          <w:rFonts w:ascii="Verdana" w:hAnsi="Verdana" w:cs="Tahoma"/>
          <w:b/>
          <w:sz w:val="20"/>
          <w:szCs w:val="20"/>
        </w:rPr>
        <w:t>θησιακού μοντέλου που ακολουθεί</w:t>
      </w:r>
      <w:r w:rsidRPr="00F456DE">
        <w:rPr>
          <w:rFonts w:ascii="Verdana" w:hAnsi="Verdana" w:cs="Tahoma"/>
          <w:b/>
          <w:sz w:val="20"/>
          <w:szCs w:val="20"/>
        </w:rPr>
        <w:t>.</w:t>
      </w:r>
    </w:p>
    <w:p w14:paraId="51F0F386" w14:textId="77777777" w:rsidR="00905B14" w:rsidRDefault="00905B14" w:rsidP="00730D69">
      <w:pPr>
        <w:spacing w:line="24" w:lineRule="atLeast"/>
        <w:ind w:left="-993" w:right="-625"/>
        <w:jc w:val="both"/>
        <w:rPr>
          <w:rFonts w:ascii="Verdana" w:hAnsi="Verdana" w:cs="Tahoma"/>
          <w:b/>
          <w:sz w:val="20"/>
          <w:szCs w:val="20"/>
        </w:rPr>
      </w:pPr>
    </w:p>
    <w:p w14:paraId="5BC55994" w14:textId="77777777" w:rsidR="00B807E0" w:rsidRPr="00D5781D" w:rsidRDefault="00B807E0" w:rsidP="00730D69">
      <w:pPr>
        <w:spacing w:line="24" w:lineRule="atLeast"/>
        <w:ind w:left="-993" w:right="-625"/>
        <w:jc w:val="both"/>
        <w:rPr>
          <w:rFonts w:ascii="Verdana" w:hAnsi="Verdana" w:cs="Tahoma"/>
          <w:b/>
          <w:sz w:val="20"/>
          <w:szCs w:val="20"/>
        </w:rPr>
      </w:pPr>
    </w:p>
    <w:p w14:paraId="3D0A6F7D" w14:textId="77777777" w:rsidR="00B807E0" w:rsidRDefault="00B807E0" w:rsidP="00730D69">
      <w:pPr>
        <w:shd w:val="clear" w:color="auto" w:fill="D9D9D9" w:themeFill="background1" w:themeFillShade="D9"/>
        <w:ind w:left="-993" w:right="-625"/>
        <w:jc w:val="both"/>
        <w:rPr>
          <w:rFonts w:ascii="Verdana" w:hAnsi="Verdana" w:cs="Arial"/>
          <w:noProof/>
          <w:sz w:val="20"/>
          <w:szCs w:val="20"/>
        </w:rPr>
      </w:pPr>
      <w:r w:rsidRPr="00A34301">
        <w:rPr>
          <w:rFonts w:ascii="Verdana" w:hAnsi="Verdana" w:cs="Arial"/>
          <w:b/>
          <w:color w:val="C00000"/>
          <w:sz w:val="20"/>
          <w:szCs w:val="20"/>
        </w:rPr>
        <w:t>Μαθησιακό μοντέλο</w:t>
      </w:r>
      <w:r w:rsidRPr="00A34301">
        <w:rPr>
          <w:rFonts w:ascii="Verdana" w:hAnsi="Verdana" w:cs="Arial"/>
          <w:noProof/>
          <w:sz w:val="20"/>
          <w:szCs w:val="20"/>
        </w:rPr>
        <w:t xml:space="preserve"> </w:t>
      </w:r>
    </w:p>
    <w:p w14:paraId="5463D764" w14:textId="77777777" w:rsidR="00B807E0" w:rsidRDefault="00B807E0" w:rsidP="00730D69">
      <w:pPr>
        <w:pStyle w:val="3"/>
        <w:tabs>
          <w:tab w:val="left" w:pos="284"/>
          <w:tab w:val="left" w:pos="10632"/>
        </w:tabs>
        <w:spacing w:after="0"/>
        <w:ind w:left="-993" w:right="-625"/>
        <w:jc w:val="both"/>
        <w:rPr>
          <w:rFonts w:ascii="Tahoma" w:hAnsi="Tahoma" w:cs="Tahoma"/>
          <w:i/>
          <w:noProof/>
        </w:rPr>
      </w:pPr>
      <w:r>
        <w:rPr>
          <w:rFonts w:ascii="Verdana" w:hAnsi="Verdana" w:cs="Tahoma"/>
          <w:sz w:val="20"/>
          <w:szCs w:val="20"/>
        </w:rPr>
        <w:t xml:space="preserve">Πέραν της θεωρητικής προσέγγισης των παραμέτρων </w:t>
      </w:r>
      <w:r w:rsidRPr="00F40EC6">
        <w:rPr>
          <w:rFonts w:ascii="Verdana" w:hAnsi="Verdana" w:cs="Tahoma"/>
          <w:sz w:val="20"/>
          <w:szCs w:val="20"/>
        </w:rPr>
        <w:t>Ασφαλίσεων Αστικής Ευθύνης και</w:t>
      </w:r>
      <w:r w:rsidRPr="00F40EC6">
        <w:rPr>
          <w:rFonts w:ascii="Verdana" w:hAnsi="Verdana" w:cs="Tahoma"/>
          <w:bCs/>
          <w:sz w:val="20"/>
          <w:szCs w:val="20"/>
        </w:rPr>
        <w:t xml:space="preserve"> Αξιολόγησης Κινδύνων Ευθύνης,</w:t>
      </w:r>
      <w:r w:rsidRPr="00F40EC6">
        <w:rPr>
          <w:rFonts w:ascii="Verdana" w:hAnsi="Verdana" w:cs="Tahoma"/>
          <w:sz w:val="20"/>
          <w:szCs w:val="20"/>
        </w:rPr>
        <w:t xml:space="preserve"> </w:t>
      </w:r>
      <w:r>
        <w:rPr>
          <w:rFonts w:ascii="Verdana" w:hAnsi="Verdana" w:cs="Tahoma"/>
          <w:sz w:val="20"/>
          <w:szCs w:val="20"/>
        </w:rPr>
        <w:t xml:space="preserve">που είναι αναγκαία προκειμένου να ορισθούν τα ασφαλιστικά αντικείμενα, οι κίνδυνοι, η ασφαλιστική τεχνική και τα πρωτόκολλα διαδικασιών, έμφαση θα δοθεί σε επιλεγμένα </w:t>
      </w:r>
      <w:r>
        <w:rPr>
          <w:rFonts w:ascii="Verdana" w:hAnsi="Verdana" w:cs="Tahoma"/>
          <w:sz w:val="20"/>
          <w:szCs w:val="20"/>
          <w:lang w:val="en-US"/>
        </w:rPr>
        <w:t>case</w:t>
      </w:r>
      <w:r w:rsidRPr="002A5CF5">
        <w:rPr>
          <w:rFonts w:ascii="Verdana" w:hAnsi="Verdana" w:cs="Tahoma"/>
          <w:sz w:val="20"/>
          <w:szCs w:val="20"/>
        </w:rPr>
        <w:t xml:space="preserve"> </w:t>
      </w:r>
      <w:r>
        <w:rPr>
          <w:rFonts w:ascii="Verdana" w:hAnsi="Verdana" w:cs="Tahoma"/>
          <w:sz w:val="20"/>
          <w:szCs w:val="20"/>
          <w:lang w:val="en-US"/>
        </w:rPr>
        <w:t>studies</w:t>
      </w:r>
      <w:r w:rsidRPr="002A5CF5">
        <w:rPr>
          <w:rFonts w:ascii="Verdana" w:hAnsi="Verdana" w:cs="Tahoma"/>
          <w:sz w:val="20"/>
          <w:szCs w:val="20"/>
        </w:rPr>
        <w:t xml:space="preserve"> </w:t>
      </w:r>
      <w:r>
        <w:rPr>
          <w:rFonts w:ascii="Verdana" w:hAnsi="Verdana" w:cs="Tahoma"/>
          <w:sz w:val="20"/>
          <w:szCs w:val="20"/>
        </w:rPr>
        <w:t xml:space="preserve">και στην παρουσίαση της συγκροτημένης εμπειρίας, ώστε το εκπαιδευτικό κοινό να μπορεί πλέον να αντιλαμβάνεται άριστα και κατά τρόπον αξιοποιήσιμο, το συνολικό πλαίσιο του εν λόγω </w:t>
      </w:r>
      <w:proofErr w:type="spellStart"/>
      <w:r>
        <w:rPr>
          <w:rFonts w:ascii="Verdana" w:hAnsi="Verdana" w:cs="Tahoma"/>
          <w:sz w:val="20"/>
          <w:szCs w:val="20"/>
        </w:rPr>
        <w:t>τομέως</w:t>
      </w:r>
      <w:proofErr w:type="spellEnd"/>
      <w:r>
        <w:rPr>
          <w:rFonts w:ascii="Verdana" w:hAnsi="Verdana" w:cs="Tahoma"/>
          <w:sz w:val="20"/>
          <w:szCs w:val="20"/>
        </w:rPr>
        <w:t xml:space="preserve"> ενδιαφέροντος.</w:t>
      </w:r>
      <w:r w:rsidRPr="005F2EFA">
        <w:rPr>
          <w:rFonts w:ascii="Tahoma" w:hAnsi="Tahoma" w:cs="Tahoma"/>
          <w:i/>
          <w:noProof/>
        </w:rPr>
        <w:t xml:space="preserve"> </w:t>
      </w:r>
    </w:p>
    <w:p w14:paraId="48B62488" w14:textId="77777777" w:rsidR="00B27721" w:rsidRDefault="00B27721" w:rsidP="00730D69">
      <w:pPr>
        <w:pStyle w:val="3"/>
        <w:tabs>
          <w:tab w:val="left" w:pos="284"/>
          <w:tab w:val="left" w:pos="10632"/>
        </w:tabs>
        <w:spacing w:after="0"/>
        <w:ind w:left="-993" w:right="-625"/>
        <w:jc w:val="both"/>
        <w:rPr>
          <w:rFonts w:ascii="Tahoma" w:hAnsi="Tahoma" w:cs="Tahoma"/>
          <w:i/>
          <w:noProof/>
        </w:rPr>
      </w:pPr>
    </w:p>
    <w:p w14:paraId="154AEE06" w14:textId="2EF9CDBF" w:rsidR="00B807E0" w:rsidRPr="00F456DE" w:rsidRDefault="00B807E0" w:rsidP="00730D69">
      <w:pPr>
        <w:spacing w:line="24" w:lineRule="atLeast"/>
        <w:ind w:left="-993" w:right="-625"/>
        <w:jc w:val="both"/>
        <w:rPr>
          <w:rFonts w:ascii="Verdana" w:hAnsi="Verdana" w:cs="Tahoma"/>
          <w:b/>
          <w:sz w:val="20"/>
          <w:szCs w:val="20"/>
        </w:rPr>
      </w:pPr>
    </w:p>
    <w:p w14:paraId="769A15B9" w14:textId="3A1EC3AC" w:rsidR="00B807E0" w:rsidRPr="00A34301" w:rsidRDefault="00B807E0" w:rsidP="00730D69">
      <w:pPr>
        <w:shd w:val="clear" w:color="auto" w:fill="D9D9D9" w:themeFill="background1" w:themeFillShade="D9"/>
        <w:tabs>
          <w:tab w:val="left" w:pos="10632"/>
        </w:tabs>
        <w:ind w:left="-993" w:right="-625"/>
        <w:jc w:val="both"/>
        <w:rPr>
          <w:rFonts w:ascii="Verdana" w:hAnsi="Verdana" w:cs="Calibri"/>
          <w:b/>
          <w:color w:val="C00000"/>
          <w:sz w:val="20"/>
          <w:szCs w:val="20"/>
        </w:rPr>
      </w:pPr>
      <w:r w:rsidRPr="00A34301">
        <w:rPr>
          <w:rFonts w:ascii="Verdana" w:hAnsi="Verdana" w:cs="Calibri"/>
          <w:b/>
          <w:color w:val="C00000"/>
          <w:sz w:val="20"/>
          <w:szCs w:val="20"/>
        </w:rPr>
        <w:t>Σε ποιους απευθύνεται</w:t>
      </w:r>
    </w:p>
    <w:p w14:paraId="1040473B" w14:textId="1B02E994" w:rsidR="00B807E0" w:rsidRPr="00552005" w:rsidRDefault="00E9223E" w:rsidP="00730D69">
      <w:pPr>
        <w:tabs>
          <w:tab w:val="left" w:pos="10632"/>
        </w:tabs>
        <w:ind w:left="-993" w:right="-625"/>
        <w:jc w:val="both"/>
        <w:rPr>
          <w:rFonts w:ascii="Verdana" w:hAnsi="Verdana" w:cs="Calibri"/>
          <w:sz w:val="20"/>
          <w:szCs w:val="20"/>
        </w:rPr>
      </w:pPr>
      <w:r>
        <w:rPr>
          <w:rFonts w:ascii="Verdana" w:eastAsia="Calibri" w:hAnsi="Verdana" w:cs="Tahoma"/>
          <w:b/>
          <w:noProof/>
          <w:sz w:val="20"/>
          <w:szCs w:val="20"/>
        </w:rPr>
        <w:drawing>
          <wp:anchor distT="0" distB="0" distL="114300" distR="114300" simplePos="0" relativeHeight="251581440" behindDoc="0" locked="0" layoutInCell="1" allowOverlap="1" wp14:anchorId="4F1F271C" wp14:editId="02D8997D">
            <wp:simplePos x="0" y="0"/>
            <wp:positionH relativeFrom="column">
              <wp:posOffset>-581025</wp:posOffset>
            </wp:positionH>
            <wp:positionV relativeFrom="paragraph">
              <wp:posOffset>203835</wp:posOffset>
            </wp:positionV>
            <wp:extent cx="2076450" cy="2076450"/>
            <wp:effectExtent l="0" t="0" r="0" b="0"/>
            <wp:wrapSquare wrapText="bothSides"/>
            <wp:docPr id="30000038" name="Εικόνα 1" descr="Εικόνα που περιέχει κείμενο, στιγμιότυπο οθόνης, άνδρας, ρουχισ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0038" name="Εικόνα 1" descr="Εικόνα που περιέχει κείμενο, στιγμιότυπο οθόνης, άνδρας, ρουχισμός&#10;&#10;Περιγραφή που δημιουργήθηκε αυτόματ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14:sizeRelH relativeFrom="margin">
              <wp14:pctWidth>0</wp14:pctWidth>
            </wp14:sizeRelH>
            <wp14:sizeRelV relativeFrom="margin">
              <wp14:pctHeight>0</wp14:pctHeight>
            </wp14:sizeRelV>
          </wp:anchor>
        </w:drawing>
      </w:r>
      <w:r w:rsidR="00B807E0" w:rsidRPr="00B30B42">
        <w:rPr>
          <w:rFonts w:ascii="Verdana" w:hAnsi="Verdana" w:cs="Calibri"/>
          <w:sz w:val="20"/>
          <w:szCs w:val="20"/>
        </w:rPr>
        <w:t>Το Εκπαιδευτικό Πρόγραμμα απευθύνεται σε:</w:t>
      </w:r>
    </w:p>
    <w:p w14:paraId="0CF96101" w14:textId="2BA95A88" w:rsidR="00B807E0" w:rsidRDefault="00B807E0" w:rsidP="00B27721">
      <w:pPr>
        <w:ind w:left="-993" w:right="-625"/>
        <w:jc w:val="both"/>
        <w:rPr>
          <w:rFonts w:ascii="Verdana" w:eastAsia="Calibri" w:hAnsi="Verdana" w:cs="Tahoma"/>
          <w:sz w:val="20"/>
          <w:szCs w:val="20"/>
        </w:rPr>
      </w:pPr>
      <w:r w:rsidRPr="00D62FC7">
        <w:rPr>
          <w:rFonts w:ascii="Verdana" w:eastAsia="Calibri" w:hAnsi="Verdana" w:cs="Tahoma"/>
          <w:b/>
          <w:sz w:val="20"/>
          <w:szCs w:val="20"/>
        </w:rPr>
        <w:t>α)</w:t>
      </w:r>
      <w:r w:rsidRPr="00D62FC7">
        <w:rPr>
          <w:rFonts w:ascii="Verdana" w:eastAsia="Calibri" w:hAnsi="Verdana" w:cs="Tahoma"/>
          <w:sz w:val="20"/>
          <w:szCs w:val="20"/>
        </w:rPr>
        <w:t xml:space="preserve"> Στελέχη Ασφαλιστικών Εταιρειών και Επιχειρήσεων Ασφαλιστικής Διαμεσολάβησης που ενδιαφέρονται να αποκτήσουν ολοκληρωμένη τεχνογνωσία Ασφαλίσεων </w:t>
      </w:r>
      <w:r>
        <w:rPr>
          <w:rFonts w:ascii="Verdana" w:eastAsia="Calibri" w:hAnsi="Verdana" w:cs="Tahoma"/>
          <w:sz w:val="20"/>
          <w:szCs w:val="20"/>
        </w:rPr>
        <w:t xml:space="preserve">Αστικής </w:t>
      </w:r>
      <w:r w:rsidRPr="00D62FC7">
        <w:rPr>
          <w:rFonts w:ascii="Verdana" w:eastAsia="Calibri" w:hAnsi="Verdana" w:cs="Tahoma"/>
          <w:sz w:val="20"/>
          <w:szCs w:val="20"/>
        </w:rPr>
        <w:t>Ευθύνης ή να εξειδικευθούν σε επιλεγμένους θεματικούς τομείς, του εν λόγω ασφαλιστικού πεδίου</w:t>
      </w:r>
      <w:r w:rsidR="00C105B4">
        <w:rPr>
          <w:rFonts w:ascii="Verdana" w:eastAsia="Calibri" w:hAnsi="Verdana" w:cs="Tahoma"/>
          <w:sz w:val="20"/>
          <w:szCs w:val="20"/>
        </w:rPr>
        <w:t>, προς όφελος της απόδοσης της εργασίας τους και της εξέλιξής τους εντός των εργοδοτικών επιχειρήσεών τους</w:t>
      </w:r>
      <w:r w:rsidRPr="00D62FC7">
        <w:rPr>
          <w:rFonts w:ascii="Verdana" w:eastAsia="Calibri" w:hAnsi="Verdana" w:cs="Tahoma"/>
          <w:sz w:val="20"/>
          <w:szCs w:val="20"/>
        </w:rPr>
        <w:t>.</w:t>
      </w:r>
      <w:r w:rsidR="00C105B4">
        <w:rPr>
          <w:rFonts w:ascii="Verdana" w:eastAsia="Calibri" w:hAnsi="Verdana" w:cs="Tahoma"/>
          <w:sz w:val="20"/>
          <w:szCs w:val="20"/>
        </w:rPr>
        <w:t xml:space="preserve"> </w:t>
      </w:r>
      <w:r w:rsidRPr="00D62FC7">
        <w:rPr>
          <w:rFonts w:ascii="Verdana" w:eastAsia="Calibri" w:hAnsi="Verdana" w:cs="Tahoma"/>
          <w:sz w:val="20"/>
          <w:szCs w:val="20"/>
        </w:rPr>
        <w:t xml:space="preserve"> </w:t>
      </w:r>
    </w:p>
    <w:p w14:paraId="62277096" w14:textId="089E00F8" w:rsidR="00C105B4" w:rsidRDefault="00C105B4" w:rsidP="00B27721">
      <w:pPr>
        <w:ind w:left="-993" w:right="-625"/>
        <w:jc w:val="both"/>
        <w:rPr>
          <w:rFonts w:ascii="Verdana" w:eastAsia="Calibri" w:hAnsi="Verdana" w:cs="Tahoma"/>
          <w:bCs/>
          <w:sz w:val="20"/>
          <w:szCs w:val="20"/>
        </w:rPr>
      </w:pPr>
      <w:r>
        <w:rPr>
          <w:rFonts w:ascii="Verdana" w:eastAsia="Calibri" w:hAnsi="Verdana" w:cs="Tahoma"/>
          <w:b/>
          <w:sz w:val="20"/>
          <w:szCs w:val="20"/>
        </w:rPr>
        <w:t xml:space="preserve">β) </w:t>
      </w:r>
      <w:r w:rsidRPr="00C105B4">
        <w:rPr>
          <w:rFonts w:ascii="Verdana" w:eastAsia="Calibri" w:hAnsi="Verdana" w:cs="Tahoma"/>
          <w:bCs/>
          <w:sz w:val="20"/>
          <w:szCs w:val="20"/>
        </w:rPr>
        <w:t xml:space="preserve">Στελέχη </w:t>
      </w:r>
      <w:r>
        <w:rPr>
          <w:rFonts w:ascii="Verdana" w:eastAsia="Calibri" w:hAnsi="Verdana" w:cs="Tahoma"/>
          <w:bCs/>
          <w:sz w:val="20"/>
          <w:szCs w:val="20"/>
        </w:rPr>
        <w:t xml:space="preserve">των τομέων Γενικών Ασφαλίσεων, Περιουσίας και Ευθύνης, που διακρίνουν την έντονη αναπτυξιακή προοπτική των ασφαλίσεων αστικής ευθύνης ως «μοχλού» ισχυρής ανάπτυξης εργασιών των ασφαλιστικών επιχειρήσεων και επιχειρήσεων ασφαλιστικής διαμεσολάβησης, άρα ως «μοχλού» σταδιοδρομίας και ανέλιξής τους, με «εφαλτήριο» τη σύγχρονη τεχνογνωσία τους στο σύνολο των διαστάσεων των ασφαλίσεων αστικής ευθύνης.   </w:t>
      </w:r>
    </w:p>
    <w:p w14:paraId="0D6F7517" w14:textId="762F2415" w:rsidR="00545A10" w:rsidRDefault="00545A10" w:rsidP="00B27721">
      <w:pPr>
        <w:pStyle w:val="a3"/>
        <w:ind w:left="-993" w:right="-625"/>
        <w:jc w:val="both"/>
        <w:rPr>
          <w:rFonts w:ascii="Verdana" w:hAnsi="Verdana" w:cs="Tahoma"/>
          <w:sz w:val="20"/>
          <w:szCs w:val="20"/>
          <w:lang w:eastAsia="en-US"/>
        </w:rPr>
      </w:pPr>
      <w:r>
        <w:rPr>
          <w:rFonts w:ascii="Verdana" w:hAnsi="Verdana" w:cs="Tahoma"/>
          <w:b/>
          <w:sz w:val="20"/>
          <w:szCs w:val="20"/>
        </w:rPr>
        <w:t>γ</w:t>
      </w:r>
      <w:r w:rsidR="00B807E0" w:rsidRPr="00D62FC7">
        <w:rPr>
          <w:rFonts w:ascii="Verdana" w:hAnsi="Verdana" w:cs="Tahoma"/>
          <w:b/>
          <w:sz w:val="20"/>
          <w:szCs w:val="20"/>
        </w:rPr>
        <w:t>)</w:t>
      </w:r>
      <w:r w:rsidR="00B807E0" w:rsidRPr="00D62FC7">
        <w:rPr>
          <w:rFonts w:ascii="Verdana" w:hAnsi="Verdana" w:cs="Tahoma"/>
          <w:sz w:val="20"/>
          <w:szCs w:val="20"/>
        </w:rPr>
        <w:t xml:space="preserve"> Στελέχη </w:t>
      </w:r>
      <w:r>
        <w:rPr>
          <w:rFonts w:ascii="Verdana" w:hAnsi="Verdana" w:cs="Tahoma"/>
          <w:sz w:val="20"/>
          <w:szCs w:val="20"/>
          <w:lang w:val="en-US"/>
        </w:rPr>
        <w:t>Operations</w:t>
      </w:r>
      <w:r w:rsidRPr="00545A10">
        <w:rPr>
          <w:rFonts w:ascii="Verdana" w:hAnsi="Verdana" w:cs="Tahoma"/>
          <w:sz w:val="20"/>
          <w:szCs w:val="20"/>
        </w:rPr>
        <w:t xml:space="preserve">, </w:t>
      </w:r>
      <w:r>
        <w:rPr>
          <w:rFonts w:ascii="Verdana" w:hAnsi="Verdana" w:cs="Tahoma"/>
          <w:sz w:val="20"/>
          <w:szCs w:val="20"/>
        </w:rPr>
        <w:t xml:space="preserve">Αναλογιστικών Διευθύνσεων, Νομικών Υπηρεσιών, Διευθύνσεων </w:t>
      </w:r>
      <w:r>
        <w:rPr>
          <w:rFonts w:ascii="Verdana" w:hAnsi="Verdana" w:cs="Tahoma"/>
          <w:sz w:val="20"/>
          <w:szCs w:val="20"/>
          <w:lang w:val="en-US"/>
        </w:rPr>
        <w:t>Risk</w:t>
      </w:r>
      <w:r w:rsidRPr="00545A10">
        <w:rPr>
          <w:rFonts w:ascii="Verdana" w:hAnsi="Verdana" w:cs="Tahoma"/>
          <w:sz w:val="20"/>
          <w:szCs w:val="20"/>
        </w:rPr>
        <w:t xml:space="preserve"> </w:t>
      </w:r>
      <w:r>
        <w:rPr>
          <w:rFonts w:ascii="Verdana" w:hAnsi="Verdana" w:cs="Tahoma"/>
          <w:sz w:val="20"/>
          <w:szCs w:val="20"/>
          <w:lang w:val="en-US"/>
        </w:rPr>
        <w:t>Management</w:t>
      </w:r>
      <w:r>
        <w:rPr>
          <w:rFonts w:ascii="Verdana" w:hAnsi="Verdana" w:cs="Tahoma"/>
          <w:sz w:val="20"/>
          <w:szCs w:val="20"/>
        </w:rPr>
        <w:t xml:space="preserve">, </w:t>
      </w:r>
      <w:r w:rsidR="00B807E0" w:rsidRPr="00D62FC7">
        <w:rPr>
          <w:rFonts w:ascii="Verdana" w:hAnsi="Verdana" w:cs="Tahoma"/>
          <w:sz w:val="20"/>
          <w:szCs w:val="20"/>
          <w:lang w:eastAsia="en-US"/>
        </w:rPr>
        <w:t xml:space="preserve">Διευθύνσεων Πωλήσεων, Εκπαίδευσης, Ομαδικών Ασφαλίσεων, </w:t>
      </w:r>
      <w:r w:rsidR="00B807E0" w:rsidRPr="00D62FC7">
        <w:rPr>
          <w:rFonts w:ascii="Verdana" w:hAnsi="Verdana" w:cs="Tahoma"/>
          <w:sz w:val="20"/>
          <w:szCs w:val="20"/>
          <w:lang w:val="en-US" w:eastAsia="en-US"/>
        </w:rPr>
        <w:t>Marketing</w:t>
      </w:r>
      <w:r>
        <w:rPr>
          <w:rFonts w:ascii="Verdana" w:hAnsi="Verdana" w:cs="Tahoma"/>
          <w:sz w:val="20"/>
          <w:szCs w:val="20"/>
          <w:lang w:eastAsia="en-US"/>
        </w:rPr>
        <w:t>,</w:t>
      </w:r>
      <w:r w:rsidR="00B807E0" w:rsidRPr="00D62FC7">
        <w:rPr>
          <w:rFonts w:ascii="Verdana" w:hAnsi="Verdana" w:cs="Tahoma"/>
          <w:sz w:val="20"/>
          <w:szCs w:val="20"/>
          <w:lang w:eastAsia="en-US"/>
        </w:rPr>
        <w:t xml:space="preserve"> </w:t>
      </w:r>
      <w:r w:rsidR="00B807E0" w:rsidRPr="00D62FC7">
        <w:rPr>
          <w:rFonts w:ascii="Verdana" w:hAnsi="Verdana" w:cs="Tahoma"/>
          <w:sz w:val="20"/>
          <w:szCs w:val="20"/>
          <w:lang w:val="en-US" w:eastAsia="en-US"/>
        </w:rPr>
        <w:t>Product</w:t>
      </w:r>
      <w:r w:rsidR="00B807E0" w:rsidRPr="00D62FC7">
        <w:rPr>
          <w:rFonts w:ascii="Verdana" w:hAnsi="Verdana" w:cs="Tahoma"/>
          <w:sz w:val="20"/>
          <w:szCs w:val="20"/>
          <w:lang w:eastAsia="en-US"/>
        </w:rPr>
        <w:t xml:space="preserve"> </w:t>
      </w:r>
      <w:r w:rsidR="00B807E0" w:rsidRPr="00D62FC7">
        <w:rPr>
          <w:rFonts w:ascii="Verdana" w:hAnsi="Verdana" w:cs="Tahoma"/>
          <w:sz w:val="20"/>
          <w:szCs w:val="20"/>
          <w:lang w:val="en-US" w:eastAsia="en-US"/>
        </w:rPr>
        <w:t>Development</w:t>
      </w:r>
      <w:r>
        <w:rPr>
          <w:rFonts w:ascii="Verdana" w:hAnsi="Verdana" w:cs="Tahoma"/>
          <w:sz w:val="20"/>
          <w:szCs w:val="20"/>
          <w:lang w:eastAsia="en-US"/>
        </w:rPr>
        <w:t xml:space="preserve"> και Εξυπηρέτησης Πελατών</w:t>
      </w:r>
      <w:r w:rsidR="00B807E0">
        <w:rPr>
          <w:rFonts w:ascii="Verdana" w:hAnsi="Verdana" w:cs="Tahoma"/>
          <w:sz w:val="20"/>
          <w:szCs w:val="20"/>
          <w:lang w:eastAsia="en-US"/>
        </w:rPr>
        <w:t xml:space="preserve">, </w:t>
      </w:r>
      <w:r w:rsidR="00B807E0" w:rsidRPr="00D62FC7">
        <w:rPr>
          <w:rFonts w:ascii="Verdana" w:hAnsi="Verdana" w:cs="Tahoma"/>
          <w:sz w:val="20"/>
          <w:szCs w:val="20"/>
          <w:lang w:eastAsia="en-US"/>
        </w:rPr>
        <w:t xml:space="preserve">που επιθυμούν να ισχυροποιήσουν </w:t>
      </w:r>
      <w:r>
        <w:rPr>
          <w:rFonts w:ascii="Verdana" w:hAnsi="Verdana" w:cs="Tahoma"/>
          <w:sz w:val="20"/>
          <w:szCs w:val="20"/>
          <w:lang w:eastAsia="en-US"/>
        </w:rPr>
        <w:t xml:space="preserve">περαιτέρω </w:t>
      </w:r>
      <w:r w:rsidR="00B807E0" w:rsidRPr="00D62FC7">
        <w:rPr>
          <w:rFonts w:ascii="Verdana" w:hAnsi="Verdana" w:cs="Tahoma"/>
          <w:sz w:val="20"/>
          <w:szCs w:val="20"/>
          <w:lang w:eastAsia="en-US"/>
        </w:rPr>
        <w:t>τα επαγγελματικά τους χαρακτηριστικά,</w:t>
      </w:r>
      <w:r>
        <w:rPr>
          <w:rFonts w:ascii="Verdana" w:hAnsi="Verdana" w:cs="Tahoma"/>
          <w:sz w:val="20"/>
          <w:szCs w:val="20"/>
          <w:lang w:eastAsia="en-US"/>
        </w:rPr>
        <w:t xml:space="preserve"> όπως αυτά συνδέονται με την εξειδίκευση της τεχνογνωσίας τους στα πεδία ενδιαφέροντος της Αστικής Ευθύνης. </w:t>
      </w:r>
    </w:p>
    <w:p w14:paraId="4B6BA575" w14:textId="77777777" w:rsidR="00545A10" w:rsidRDefault="00545A10" w:rsidP="00B27721">
      <w:pPr>
        <w:ind w:left="-993" w:right="-625"/>
        <w:jc w:val="both"/>
        <w:rPr>
          <w:rFonts w:ascii="Verdana" w:eastAsia="Calibri" w:hAnsi="Verdana" w:cs="Tahoma"/>
          <w:sz w:val="20"/>
          <w:szCs w:val="20"/>
        </w:rPr>
      </w:pPr>
      <w:r>
        <w:rPr>
          <w:rFonts w:ascii="Verdana" w:eastAsia="Calibri" w:hAnsi="Verdana" w:cs="Tahoma"/>
          <w:b/>
          <w:sz w:val="20"/>
          <w:szCs w:val="20"/>
        </w:rPr>
        <w:t>δ</w:t>
      </w:r>
      <w:r w:rsidRPr="00D62FC7">
        <w:rPr>
          <w:rFonts w:ascii="Verdana" w:eastAsia="Calibri" w:hAnsi="Verdana" w:cs="Tahoma"/>
          <w:b/>
          <w:sz w:val="20"/>
          <w:szCs w:val="20"/>
        </w:rPr>
        <w:t>)</w:t>
      </w:r>
      <w:r w:rsidRPr="00D62FC7">
        <w:rPr>
          <w:rFonts w:ascii="Verdana" w:eastAsia="Calibri" w:hAnsi="Verdana" w:cs="Tahoma"/>
          <w:sz w:val="20"/>
          <w:szCs w:val="20"/>
        </w:rPr>
        <w:t xml:space="preserve"> Έμπειρους ή ανερχόμενους Ασφαλιστικούς Διαμεσολαβητές όλων των βαθμίδων, που επιθυμούν να βελτιώσουν τις προοπτικές εισόδου τους σε αποδοτικούς τομείς των Ασφαλίσεων </w:t>
      </w:r>
      <w:r>
        <w:rPr>
          <w:rFonts w:ascii="Verdana" w:eastAsia="Calibri" w:hAnsi="Verdana" w:cs="Tahoma"/>
          <w:sz w:val="20"/>
          <w:szCs w:val="20"/>
        </w:rPr>
        <w:t xml:space="preserve">Αστικής </w:t>
      </w:r>
      <w:r w:rsidRPr="00D62FC7">
        <w:rPr>
          <w:rFonts w:ascii="Verdana" w:eastAsia="Calibri" w:hAnsi="Verdana" w:cs="Tahoma"/>
          <w:sz w:val="20"/>
          <w:szCs w:val="20"/>
        </w:rPr>
        <w:t>Ευθύνης</w:t>
      </w:r>
      <w:r>
        <w:rPr>
          <w:rFonts w:ascii="Verdana" w:eastAsia="Calibri" w:hAnsi="Verdana" w:cs="Tahoma"/>
          <w:sz w:val="20"/>
          <w:szCs w:val="20"/>
        </w:rPr>
        <w:t xml:space="preserve"> ή της περαιτέρω επέκτασης των εργασιών τους σε αυτούς, </w:t>
      </w:r>
      <w:r w:rsidRPr="00D62FC7">
        <w:rPr>
          <w:rFonts w:ascii="Verdana" w:eastAsia="Calibri" w:hAnsi="Verdana" w:cs="Tahoma"/>
          <w:sz w:val="20"/>
          <w:szCs w:val="20"/>
        </w:rPr>
        <w:t xml:space="preserve">δια της απόκτησης συστηματικής τεχνογνωσίας επί των θεματικών αντικειμένων τους. </w:t>
      </w:r>
    </w:p>
    <w:p w14:paraId="05534F2A" w14:textId="02557F4A" w:rsidR="00B807E0" w:rsidRDefault="00545A10" w:rsidP="00B27721">
      <w:pPr>
        <w:ind w:left="-993" w:right="-625"/>
        <w:jc w:val="both"/>
        <w:rPr>
          <w:rFonts w:ascii="Verdana" w:eastAsia="Calibri" w:hAnsi="Verdana" w:cs="Tahoma"/>
          <w:sz w:val="20"/>
          <w:szCs w:val="20"/>
        </w:rPr>
      </w:pPr>
      <w:r>
        <w:rPr>
          <w:rFonts w:ascii="Verdana" w:eastAsia="Calibri" w:hAnsi="Verdana" w:cs="Tahoma"/>
          <w:b/>
          <w:sz w:val="20"/>
          <w:szCs w:val="20"/>
        </w:rPr>
        <w:t>ε</w:t>
      </w:r>
      <w:r w:rsidR="00B807E0" w:rsidRPr="00D62FC7">
        <w:rPr>
          <w:rFonts w:ascii="Verdana" w:eastAsia="Calibri" w:hAnsi="Verdana" w:cs="Tahoma"/>
          <w:b/>
          <w:sz w:val="20"/>
          <w:szCs w:val="20"/>
        </w:rPr>
        <w:t>)</w:t>
      </w:r>
      <w:r w:rsidR="00B807E0" w:rsidRPr="00D62FC7">
        <w:rPr>
          <w:rFonts w:ascii="Verdana" w:eastAsia="Calibri" w:hAnsi="Verdana" w:cs="Tahoma"/>
          <w:sz w:val="20"/>
          <w:szCs w:val="20"/>
        </w:rPr>
        <w:t xml:space="preserve"> </w:t>
      </w:r>
      <w:r>
        <w:rPr>
          <w:rFonts w:ascii="Verdana" w:eastAsia="Calibri" w:hAnsi="Verdana" w:cs="Tahoma"/>
          <w:sz w:val="20"/>
          <w:szCs w:val="20"/>
        </w:rPr>
        <w:t xml:space="preserve">Ειδικοί πραγματογνώμονες και Εκτιμητές Ζημιών, </w:t>
      </w:r>
      <w:r>
        <w:rPr>
          <w:rFonts w:ascii="Verdana" w:eastAsia="Calibri" w:hAnsi="Verdana" w:cs="Tahoma"/>
          <w:sz w:val="20"/>
          <w:szCs w:val="20"/>
          <w:lang w:val="en-US"/>
        </w:rPr>
        <w:t>Underwriters</w:t>
      </w:r>
      <w:r w:rsidRPr="00545A10">
        <w:rPr>
          <w:rFonts w:ascii="Verdana" w:eastAsia="Calibri" w:hAnsi="Verdana" w:cs="Tahoma"/>
          <w:sz w:val="20"/>
          <w:szCs w:val="20"/>
        </w:rPr>
        <w:t xml:space="preserve"> </w:t>
      </w:r>
      <w:r>
        <w:rPr>
          <w:rFonts w:ascii="Verdana" w:eastAsia="Calibri" w:hAnsi="Verdana" w:cs="Tahoma"/>
          <w:sz w:val="20"/>
          <w:szCs w:val="20"/>
        </w:rPr>
        <w:t xml:space="preserve">και </w:t>
      </w:r>
      <w:r>
        <w:rPr>
          <w:rFonts w:ascii="Verdana" w:eastAsia="Calibri" w:hAnsi="Verdana" w:cs="Tahoma"/>
          <w:sz w:val="20"/>
          <w:szCs w:val="20"/>
          <w:lang w:val="en-US"/>
        </w:rPr>
        <w:t>Claims</w:t>
      </w:r>
      <w:r w:rsidRPr="00545A10">
        <w:rPr>
          <w:rFonts w:ascii="Verdana" w:eastAsia="Calibri" w:hAnsi="Verdana" w:cs="Tahoma"/>
          <w:sz w:val="20"/>
          <w:szCs w:val="20"/>
        </w:rPr>
        <w:t xml:space="preserve"> </w:t>
      </w:r>
      <w:r>
        <w:rPr>
          <w:rFonts w:ascii="Verdana" w:eastAsia="Calibri" w:hAnsi="Verdana" w:cs="Tahoma"/>
          <w:sz w:val="20"/>
          <w:szCs w:val="20"/>
          <w:lang w:val="en-US"/>
        </w:rPr>
        <w:t>Executives</w:t>
      </w:r>
      <w:r w:rsidR="000C1D0C" w:rsidRPr="000C1D0C">
        <w:rPr>
          <w:rFonts w:ascii="Verdana" w:eastAsia="Calibri" w:hAnsi="Verdana" w:cs="Tahoma"/>
          <w:sz w:val="20"/>
          <w:szCs w:val="20"/>
        </w:rPr>
        <w:t xml:space="preserve">, </w:t>
      </w:r>
      <w:r w:rsidR="000C1D0C">
        <w:rPr>
          <w:rFonts w:ascii="Verdana" w:eastAsia="Calibri" w:hAnsi="Verdana" w:cs="Tahoma"/>
          <w:sz w:val="20"/>
          <w:szCs w:val="20"/>
        </w:rPr>
        <w:t xml:space="preserve">Στελέχη Εκδόσεων Συμβολαίων Ευθύνης και </w:t>
      </w:r>
      <w:r w:rsidR="00B807E0" w:rsidRPr="00D62FC7">
        <w:rPr>
          <w:rFonts w:ascii="Verdana" w:eastAsia="Calibri" w:hAnsi="Verdana" w:cs="Tahoma"/>
          <w:sz w:val="20"/>
          <w:szCs w:val="20"/>
        </w:rPr>
        <w:t>Στελέχη μεγάλων επιχειρήσεων που ως εκ της θέσης τους εμπλέκονται συστηματικά σε θέματα Ασφαλίσεων Ευθύνης</w:t>
      </w:r>
      <w:r w:rsidR="00C105B4">
        <w:rPr>
          <w:rFonts w:ascii="Verdana" w:eastAsia="Calibri" w:hAnsi="Verdana" w:cs="Tahoma"/>
          <w:sz w:val="20"/>
          <w:szCs w:val="20"/>
        </w:rPr>
        <w:t>.</w:t>
      </w:r>
      <w:r w:rsidR="00B807E0" w:rsidRPr="00D62FC7">
        <w:rPr>
          <w:rFonts w:ascii="Verdana" w:eastAsia="Calibri" w:hAnsi="Verdana" w:cs="Tahoma"/>
          <w:sz w:val="20"/>
          <w:szCs w:val="20"/>
        </w:rPr>
        <w:t xml:space="preserve"> </w:t>
      </w:r>
    </w:p>
    <w:p w14:paraId="64B54E6F" w14:textId="77777777" w:rsidR="00E9223E" w:rsidRDefault="00E9223E" w:rsidP="00730D69">
      <w:pPr>
        <w:ind w:left="-993" w:right="-625"/>
        <w:jc w:val="both"/>
        <w:rPr>
          <w:rFonts w:ascii="Verdana" w:eastAsia="Calibri" w:hAnsi="Verdana" w:cs="Tahoma"/>
          <w:sz w:val="20"/>
          <w:szCs w:val="20"/>
        </w:rPr>
      </w:pPr>
    </w:p>
    <w:p w14:paraId="7588B6C3" w14:textId="77777777" w:rsidR="00E9223E" w:rsidRDefault="00E9223E" w:rsidP="00E9223E">
      <w:pPr>
        <w:ind w:left="-709" w:right="-625"/>
        <w:jc w:val="both"/>
        <w:rPr>
          <w:rFonts w:ascii="Verdana" w:eastAsia="Calibri" w:hAnsi="Verdana" w:cs="Tahoma"/>
          <w:sz w:val="20"/>
          <w:szCs w:val="20"/>
        </w:rPr>
      </w:pPr>
    </w:p>
    <w:p w14:paraId="3C094FEB" w14:textId="77777777" w:rsidR="00E9223E" w:rsidRDefault="00E9223E" w:rsidP="00E9223E">
      <w:pPr>
        <w:ind w:left="-709" w:right="-625"/>
        <w:jc w:val="both"/>
        <w:rPr>
          <w:rFonts w:ascii="Verdana" w:eastAsia="Calibri" w:hAnsi="Verdana" w:cs="Tahoma"/>
          <w:sz w:val="20"/>
          <w:szCs w:val="20"/>
        </w:rPr>
      </w:pPr>
    </w:p>
    <w:p w14:paraId="0EF2DCFA" w14:textId="77777777" w:rsidR="00E9223E" w:rsidRDefault="00E9223E" w:rsidP="00E9223E">
      <w:pPr>
        <w:ind w:left="-709" w:right="-625"/>
        <w:jc w:val="both"/>
        <w:rPr>
          <w:rFonts w:ascii="Verdana" w:eastAsia="Calibri" w:hAnsi="Verdana" w:cs="Tahoma"/>
          <w:sz w:val="20"/>
          <w:szCs w:val="20"/>
        </w:rPr>
      </w:pPr>
    </w:p>
    <w:p w14:paraId="1D6B7EFB" w14:textId="77777777" w:rsidR="00E9223E" w:rsidRDefault="00E9223E" w:rsidP="00E9223E">
      <w:pPr>
        <w:ind w:left="-709" w:right="-625"/>
        <w:jc w:val="both"/>
        <w:rPr>
          <w:rFonts w:ascii="Verdana" w:eastAsia="Calibri" w:hAnsi="Verdana" w:cs="Tahoma"/>
          <w:sz w:val="20"/>
          <w:szCs w:val="20"/>
        </w:rPr>
      </w:pPr>
    </w:p>
    <w:p w14:paraId="6C6E3AEB" w14:textId="77777777" w:rsidR="00E9223E" w:rsidRDefault="00E9223E" w:rsidP="00E9223E">
      <w:pPr>
        <w:ind w:left="-709" w:right="-625"/>
        <w:jc w:val="both"/>
        <w:rPr>
          <w:rFonts w:ascii="Verdana" w:eastAsia="Calibri" w:hAnsi="Verdana" w:cs="Tahoma"/>
          <w:sz w:val="20"/>
          <w:szCs w:val="20"/>
        </w:rPr>
      </w:pPr>
    </w:p>
    <w:p w14:paraId="68B371AC" w14:textId="77777777" w:rsidR="00E9223E" w:rsidRPr="00D62FC7" w:rsidRDefault="00E9223E" w:rsidP="00E9223E">
      <w:pPr>
        <w:ind w:left="-709" w:right="-625"/>
        <w:jc w:val="both"/>
        <w:rPr>
          <w:rFonts w:ascii="Verdana" w:eastAsia="Calibri" w:hAnsi="Verdana" w:cs="Tahoma"/>
          <w:sz w:val="20"/>
          <w:szCs w:val="20"/>
        </w:rPr>
      </w:pPr>
    </w:p>
    <w:p w14:paraId="6810B388" w14:textId="19F83AE1" w:rsidR="00B807E0" w:rsidRDefault="00545A10" w:rsidP="00730D69">
      <w:pPr>
        <w:ind w:left="-993" w:right="-625"/>
        <w:jc w:val="both"/>
        <w:rPr>
          <w:rFonts w:ascii="Verdana" w:eastAsia="Calibri" w:hAnsi="Verdana" w:cs="Tahoma"/>
          <w:sz w:val="20"/>
          <w:szCs w:val="20"/>
        </w:rPr>
      </w:pPr>
      <w:proofErr w:type="spellStart"/>
      <w:r>
        <w:rPr>
          <w:rFonts w:ascii="Verdana" w:eastAsia="Calibri" w:hAnsi="Verdana" w:cs="Tahoma"/>
          <w:b/>
          <w:sz w:val="20"/>
          <w:szCs w:val="20"/>
        </w:rPr>
        <w:t>στ</w:t>
      </w:r>
      <w:proofErr w:type="spellEnd"/>
      <w:r w:rsidR="00B807E0" w:rsidRPr="00D62FC7">
        <w:rPr>
          <w:rFonts w:ascii="Verdana" w:eastAsia="Calibri" w:hAnsi="Verdana" w:cs="Tahoma"/>
          <w:b/>
          <w:sz w:val="20"/>
          <w:szCs w:val="20"/>
        </w:rPr>
        <w:t>)</w:t>
      </w:r>
      <w:r w:rsidR="00B807E0" w:rsidRPr="00D62FC7">
        <w:rPr>
          <w:rFonts w:ascii="Verdana" w:eastAsia="Calibri" w:hAnsi="Verdana" w:cs="Tahoma"/>
          <w:sz w:val="20"/>
          <w:szCs w:val="20"/>
        </w:rPr>
        <w:t xml:space="preserve"> Επαγγελματίες με δραστηριότητα σχετική με τις Ασφαλίσεις Ευθύνης</w:t>
      </w:r>
      <w:r w:rsidR="00B807E0">
        <w:rPr>
          <w:rFonts w:ascii="Verdana" w:eastAsia="Calibri" w:hAnsi="Verdana" w:cs="Tahoma"/>
          <w:sz w:val="20"/>
          <w:szCs w:val="20"/>
        </w:rPr>
        <w:t xml:space="preserve">, ενδεικτικά Τραπεζικά Στελέχη, Νομικοί Σύμβουλοι Επιχειρήσεων, </w:t>
      </w:r>
      <w:proofErr w:type="spellStart"/>
      <w:r w:rsidR="00B807E0">
        <w:rPr>
          <w:rFonts w:ascii="Verdana" w:eastAsia="Calibri" w:hAnsi="Verdana" w:cs="Tahoma"/>
          <w:sz w:val="20"/>
          <w:szCs w:val="20"/>
        </w:rPr>
        <w:t>κ.ο.κ.</w:t>
      </w:r>
      <w:proofErr w:type="spellEnd"/>
      <w:r w:rsidR="00B807E0">
        <w:rPr>
          <w:rFonts w:ascii="Verdana" w:eastAsia="Calibri" w:hAnsi="Verdana" w:cs="Tahoma"/>
          <w:sz w:val="20"/>
          <w:szCs w:val="20"/>
        </w:rPr>
        <w:t xml:space="preserve"> </w:t>
      </w:r>
    </w:p>
    <w:p w14:paraId="63C4535C" w14:textId="11DF7FA6" w:rsidR="00B807E0" w:rsidRDefault="00545A10" w:rsidP="00730D69">
      <w:pPr>
        <w:ind w:left="-993" w:right="-625"/>
        <w:jc w:val="both"/>
        <w:rPr>
          <w:rFonts w:ascii="Verdana" w:eastAsia="Calibri" w:hAnsi="Verdana" w:cs="Tahoma"/>
          <w:sz w:val="20"/>
          <w:szCs w:val="20"/>
        </w:rPr>
      </w:pPr>
      <w:r>
        <w:rPr>
          <w:rFonts w:ascii="Verdana" w:eastAsia="Calibri" w:hAnsi="Verdana" w:cs="Tahoma"/>
          <w:b/>
          <w:sz w:val="20"/>
          <w:szCs w:val="20"/>
        </w:rPr>
        <w:t>ζ</w:t>
      </w:r>
      <w:r w:rsidR="00B807E0" w:rsidRPr="00F456DE">
        <w:rPr>
          <w:rFonts w:ascii="Verdana" w:eastAsia="Calibri" w:hAnsi="Verdana" w:cs="Tahoma"/>
          <w:b/>
          <w:sz w:val="20"/>
          <w:szCs w:val="20"/>
        </w:rPr>
        <w:t xml:space="preserve">)  </w:t>
      </w:r>
      <w:r w:rsidR="00B807E0">
        <w:rPr>
          <w:rFonts w:ascii="Verdana" w:eastAsia="Calibri" w:hAnsi="Verdana" w:cs="Tahoma"/>
          <w:sz w:val="20"/>
          <w:szCs w:val="20"/>
        </w:rPr>
        <w:t>Επαγγελματίες που υπέχουν υποχρεώσεων Αστικής Ευθύνης</w:t>
      </w:r>
      <w:r>
        <w:rPr>
          <w:rFonts w:ascii="Verdana" w:eastAsia="Calibri" w:hAnsi="Verdana" w:cs="Tahoma"/>
          <w:sz w:val="20"/>
          <w:szCs w:val="20"/>
        </w:rPr>
        <w:t>.</w:t>
      </w:r>
    </w:p>
    <w:p w14:paraId="7DBEE109" w14:textId="77777777" w:rsidR="00B807E0" w:rsidRDefault="00B807E0" w:rsidP="00730D69">
      <w:pPr>
        <w:ind w:left="-993" w:right="-625"/>
        <w:jc w:val="both"/>
        <w:rPr>
          <w:rFonts w:ascii="Verdana" w:eastAsia="Calibri" w:hAnsi="Verdana" w:cs="Tahoma"/>
          <w:sz w:val="20"/>
          <w:szCs w:val="20"/>
        </w:rPr>
      </w:pPr>
    </w:p>
    <w:p w14:paraId="60187CFE" w14:textId="264C1E68" w:rsidR="00B807E0" w:rsidRDefault="00B807E0" w:rsidP="00730D69">
      <w:pPr>
        <w:spacing w:before="120" w:after="120"/>
        <w:ind w:left="-993" w:right="-625"/>
        <w:jc w:val="both"/>
        <w:rPr>
          <w:rFonts w:ascii="Verdana" w:eastAsia="Calibri" w:hAnsi="Verdana" w:cs="Tahoma"/>
          <w:b/>
          <w:sz w:val="20"/>
          <w:szCs w:val="20"/>
        </w:rPr>
      </w:pPr>
      <w:r>
        <w:rPr>
          <w:rFonts w:ascii="Verdana" w:eastAsia="Calibri" w:hAnsi="Verdana" w:cs="Tahoma"/>
          <w:b/>
          <w:sz w:val="20"/>
          <w:szCs w:val="20"/>
        </w:rPr>
        <w:t xml:space="preserve">Το Εκπαιδευτικό Πρόγραμμα προτείνεται ιδιαιτέρως στα προαναφερόμενα Στελέχη και Επαγγελματίες ως πολύ </w:t>
      </w:r>
      <w:proofErr w:type="spellStart"/>
      <w:r>
        <w:rPr>
          <w:rFonts w:ascii="Verdana" w:eastAsia="Calibri" w:hAnsi="Verdana" w:cs="Tahoma"/>
          <w:b/>
          <w:sz w:val="20"/>
          <w:szCs w:val="20"/>
        </w:rPr>
        <w:t>ισχυροποιητικός</w:t>
      </w:r>
      <w:proofErr w:type="spellEnd"/>
      <w:r>
        <w:rPr>
          <w:rFonts w:ascii="Verdana" w:eastAsia="Calibri" w:hAnsi="Verdana" w:cs="Tahoma"/>
          <w:b/>
          <w:sz w:val="20"/>
          <w:szCs w:val="20"/>
        </w:rPr>
        <w:t xml:space="preserve"> παράγοντας των προοπτικών εξέλιξής τους, ενώ προτείνεται πολύ σε Στελέχη των Κλάδων Γενικών Ασφαλίσεων και του Κλάδου Αστικής Ευθύνης, ειδικότερα, ως σημαντικός παράγοντας περαιτέρω εξειδίκευσης και επαύξησης της ανταγωνιστικότητάς τους κατά την άσκηση των εργασιακών καθηκόντων τους στο σύγχρονο περιβάλλον υψηλών απαιτήσεων της εργασίας τους.</w:t>
      </w:r>
    </w:p>
    <w:p w14:paraId="4CDDD72C" w14:textId="77777777" w:rsidR="002802CA" w:rsidRDefault="002802CA" w:rsidP="00730D69">
      <w:pPr>
        <w:spacing w:before="120" w:after="120"/>
        <w:ind w:left="-993" w:right="-625"/>
        <w:jc w:val="both"/>
        <w:rPr>
          <w:rFonts w:ascii="Verdana" w:eastAsia="Calibri" w:hAnsi="Verdana" w:cs="Tahoma"/>
          <w:b/>
          <w:sz w:val="20"/>
          <w:szCs w:val="20"/>
        </w:rPr>
      </w:pPr>
    </w:p>
    <w:p w14:paraId="2680167C" w14:textId="77777777" w:rsidR="00B807E0" w:rsidRPr="00986BB9" w:rsidRDefault="00B807E0" w:rsidP="00730D69">
      <w:pPr>
        <w:shd w:val="clear" w:color="auto" w:fill="D9D9D9" w:themeFill="background1" w:themeFillShade="D9"/>
        <w:tabs>
          <w:tab w:val="left" w:pos="10632"/>
        </w:tabs>
        <w:ind w:left="-993" w:right="-625"/>
        <w:jc w:val="both"/>
        <w:rPr>
          <w:rFonts w:ascii="Verdana" w:hAnsi="Verdana" w:cs="Calibri"/>
          <w:b/>
          <w:color w:val="C00000"/>
          <w:sz w:val="20"/>
          <w:szCs w:val="20"/>
        </w:rPr>
      </w:pPr>
      <w:r w:rsidRPr="00986BB9">
        <w:rPr>
          <w:rFonts w:ascii="Verdana" w:hAnsi="Verdana" w:cs="Calibri"/>
          <w:b/>
          <w:color w:val="C00000"/>
          <w:sz w:val="20"/>
          <w:szCs w:val="20"/>
        </w:rPr>
        <w:t>Στόχοι Εκπαιδευτικού Προγράμματος</w:t>
      </w:r>
    </w:p>
    <w:p w14:paraId="1AEB5057" w14:textId="77777777" w:rsidR="00B807E0" w:rsidRPr="00ED0785" w:rsidRDefault="00B807E0" w:rsidP="00730D69">
      <w:pPr>
        <w:pStyle w:val="a3"/>
        <w:tabs>
          <w:tab w:val="left" w:pos="-1560"/>
        </w:tabs>
        <w:spacing w:line="276" w:lineRule="auto"/>
        <w:ind w:left="-993" w:right="-625"/>
        <w:jc w:val="both"/>
        <w:rPr>
          <w:rFonts w:ascii="Verdana" w:hAnsi="Verdana" w:cs="Tahoma"/>
          <w:sz w:val="20"/>
          <w:szCs w:val="20"/>
        </w:rPr>
      </w:pPr>
      <w:r>
        <w:rPr>
          <w:rFonts w:ascii="Verdana" w:hAnsi="Verdana" w:cs="Tahoma"/>
          <w:sz w:val="20"/>
          <w:szCs w:val="20"/>
        </w:rPr>
        <w:t>Κύριοι</w:t>
      </w:r>
      <w:r w:rsidRPr="00ED0785">
        <w:rPr>
          <w:rFonts w:ascii="Verdana" w:hAnsi="Verdana" w:cs="Tahoma"/>
          <w:sz w:val="20"/>
          <w:szCs w:val="20"/>
        </w:rPr>
        <w:t xml:space="preserve"> στόχοι του Εκπαιδευτικού Προγράμματος είναι οι εξής:</w:t>
      </w:r>
    </w:p>
    <w:p w14:paraId="5075E369" w14:textId="77777777" w:rsidR="00B807E0" w:rsidRPr="00EC5913" w:rsidRDefault="00B807E0" w:rsidP="00730D69">
      <w:pPr>
        <w:pStyle w:val="a3"/>
        <w:numPr>
          <w:ilvl w:val="0"/>
          <w:numId w:val="31"/>
        </w:numPr>
        <w:spacing w:line="276" w:lineRule="auto"/>
        <w:ind w:left="-993" w:right="-625" w:firstLine="0"/>
        <w:jc w:val="both"/>
        <w:rPr>
          <w:rFonts w:ascii="Verdana" w:hAnsi="Verdana" w:cs="Tahoma"/>
          <w:b/>
          <w:sz w:val="20"/>
          <w:szCs w:val="20"/>
        </w:rPr>
      </w:pPr>
      <w:r w:rsidRPr="00EC5913">
        <w:rPr>
          <w:rFonts w:ascii="Verdana" w:hAnsi="Verdana" w:cs="Tahoma"/>
          <w:sz w:val="20"/>
          <w:szCs w:val="20"/>
        </w:rPr>
        <w:t>Η εξειδίκευση επαγγελματιών της ασφαλιστικής αγοράς σε θέματα Ασφαλίσεων Αστικής Ευθύνης.</w:t>
      </w:r>
      <w:r w:rsidRPr="00EC5913">
        <w:rPr>
          <w:rFonts w:ascii="Verdana" w:hAnsi="Verdana" w:cs="Tahoma"/>
          <w:b/>
          <w:sz w:val="20"/>
          <w:szCs w:val="20"/>
        </w:rPr>
        <w:t xml:space="preserve"> </w:t>
      </w:r>
    </w:p>
    <w:p w14:paraId="55A209C3" w14:textId="77777777" w:rsidR="00B807E0" w:rsidRDefault="00B807E0" w:rsidP="00730D69">
      <w:pPr>
        <w:pStyle w:val="Default"/>
        <w:numPr>
          <w:ilvl w:val="0"/>
          <w:numId w:val="31"/>
        </w:numPr>
        <w:spacing w:line="276" w:lineRule="auto"/>
        <w:ind w:left="-993" w:right="-625" w:firstLine="0"/>
        <w:jc w:val="both"/>
        <w:rPr>
          <w:rFonts w:ascii="Verdana" w:eastAsia="Calibri" w:hAnsi="Verdana"/>
          <w:color w:val="auto"/>
          <w:sz w:val="20"/>
          <w:szCs w:val="20"/>
        </w:rPr>
      </w:pPr>
      <w:r>
        <w:rPr>
          <w:rFonts w:ascii="Verdana" w:eastAsia="Calibri" w:hAnsi="Verdana"/>
          <w:color w:val="auto"/>
          <w:sz w:val="20"/>
          <w:szCs w:val="20"/>
        </w:rPr>
        <w:t xml:space="preserve">Η εμβάθυνση στις έννοιες και αρχές που διέπουν τις Ασφαλίσεις Αστικής Ευθύνης και στην αλληλεπίδραση που αυτές έχουν μεταξύ τους, τόσο κατά τη διαδικασία σύναψης της ασφάλισης, όσο και κατά τη διαδικασία αξιολόγησης των Κινδύνων και της </w:t>
      </w:r>
      <w:proofErr w:type="spellStart"/>
      <w:r>
        <w:rPr>
          <w:rFonts w:ascii="Verdana" w:eastAsia="Calibri" w:hAnsi="Verdana"/>
          <w:color w:val="auto"/>
          <w:sz w:val="20"/>
          <w:szCs w:val="20"/>
        </w:rPr>
        <w:t>Αποζημιωτικής</w:t>
      </w:r>
      <w:proofErr w:type="spellEnd"/>
      <w:r>
        <w:rPr>
          <w:rFonts w:ascii="Verdana" w:eastAsia="Calibri" w:hAnsi="Verdana"/>
          <w:color w:val="auto"/>
          <w:sz w:val="20"/>
          <w:szCs w:val="20"/>
        </w:rPr>
        <w:t xml:space="preserve"> Διαδικασίας. </w:t>
      </w:r>
    </w:p>
    <w:p w14:paraId="445D56C8" w14:textId="77777777" w:rsidR="00B807E0" w:rsidRDefault="00B807E0" w:rsidP="00730D69">
      <w:pPr>
        <w:pStyle w:val="Default"/>
        <w:numPr>
          <w:ilvl w:val="0"/>
          <w:numId w:val="31"/>
        </w:numPr>
        <w:spacing w:line="276" w:lineRule="auto"/>
        <w:ind w:left="-993" w:right="-625" w:firstLine="0"/>
        <w:jc w:val="both"/>
        <w:rPr>
          <w:rFonts w:ascii="Verdana" w:eastAsia="Calibri" w:hAnsi="Verdana"/>
          <w:color w:val="auto"/>
          <w:sz w:val="20"/>
          <w:szCs w:val="20"/>
        </w:rPr>
      </w:pPr>
      <w:r>
        <w:rPr>
          <w:rFonts w:ascii="Verdana" w:eastAsia="Calibri" w:hAnsi="Verdana"/>
          <w:color w:val="auto"/>
          <w:sz w:val="20"/>
          <w:szCs w:val="20"/>
        </w:rPr>
        <w:t xml:space="preserve">Η αναγνώριση και η κατανόηση μεθόδων και πρακτικών ασφαλιστικής τεχνικής, καθώς και των λόγων που αυτές επιλέγονται και χρησιμοποιούνται στην αντιμετώπιση ζητημάτων που απασχολούν την επαγγελματική καθημερινότητά του εκπαιδευτικού κοινού. </w:t>
      </w:r>
    </w:p>
    <w:p w14:paraId="2B77751A" w14:textId="5BA65C25" w:rsidR="00905B14" w:rsidRDefault="00B807E0" w:rsidP="00730D69">
      <w:pPr>
        <w:pStyle w:val="Default"/>
        <w:numPr>
          <w:ilvl w:val="0"/>
          <w:numId w:val="31"/>
        </w:numPr>
        <w:spacing w:line="276" w:lineRule="auto"/>
        <w:ind w:left="-993" w:right="-625" w:firstLine="0"/>
        <w:jc w:val="both"/>
        <w:rPr>
          <w:rFonts w:ascii="Verdana" w:eastAsia="Calibri" w:hAnsi="Verdana"/>
          <w:color w:val="auto"/>
          <w:sz w:val="20"/>
          <w:szCs w:val="20"/>
        </w:rPr>
      </w:pPr>
      <w:r w:rsidRPr="002802CA">
        <w:rPr>
          <w:rFonts w:ascii="Verdana" w:eastAsia="Calibri" w:hAnsi="Verdana"/>
          <w:color w:val="auto"/>
          <w:sz w:val="20"/>
          <w:szCs w:val="20"/>
        </w:rPr>
        <w:t xml:space="preserve">Ο εμπλουτισμός και η εξειδίκευση των γνώσεων και εμπειριών των σπουδαστών, δια μέσου της ανάλυσης πραγματικών παραδειγμάτων και επιλεγμένων </w:t>
      </w:r>
      <w:r w:rsidRPr="002802CA">
        <w:rPr>
          <w:rFonts w:ascii="Verdana" w:eastAsia="Calibri" w:hAnsi="Verdana"/>
          <w:color w:val="auto"/>
          <w:sz w:val="20"/>
          <w:szCs w:val="20"/>
          <w:lang w:val="en-US"/>
        </w:rPr>
        <w:t>case</w:t>
      </w:r>
      <w:r w:rsidRPr="002802CA">
        <w:rPr>
          <w:rFonts w:ascii="Verdana" w:eastAsia="Calibri" w:hAnsi="Verdana"/>
          <w:color w:val="auto"/>
          <w:sz w:val="20"/>
          <w:szCs w:val="20"/>
        </w:rPr>
        <w:t xml:space="preserve"> </w:t>
      </w:r>
      <w:r w:rsidRPr="002802CA">
        <w:rPr>
          <w:rFonts w:ascii="Verdana" w:eastAsia="Calibri" w:hAnsi="Verdana"/>
          <w:color w:val="auto"/>
          <w:sz w:val="20"/>
          <w:szCs w:val="20"/>
          <w:lang w:val="en-US"/>
        </w:rPr>
        <w:t>studies</w:t>
      </w:r>
      <w:r w:rsidRPr="002802CA">
        <w:rPr>
          <w:rFonts w:ascii="Verdana" w:eastAsia="Calibri" w:hAnsi="Verdana"/>
          <w:color w:val="auto"/>
          <w:sz w:val="20"/>
          <w:szCs w:val="20"/>
        </w:rPr>
        <w:t xml:space="preserve">, στο πλαίσιο </w:t>
      </w:r>
      <w:proofErr w:type="spellStart"/>
      <w:r w:rsidRPr="002802CA">
        <w:rPr>
          <w:rFonts w:ascii="Verdana" w:eastAsia="Calibri" w:hAnsi="Verdana"/>
          <w:color w:val="auto"/>
          <w:sz w:val="20"/>
          <w:szCs w:val="20"/>
        </w:rPr>
        <w:t>διάδρασης</w:t>
      </w:r>
      <w:proofErr w:type="spellEnd"/>
      <w:r w:rsidRPr="002802CA">
        <w:rPr>
          <w:rFonts w:ascii="Verdana" w:eastAsia="Calibri" w:hAnsi="Verdana"/>
          <w:color w:val="auto"/>
          <w:sz w:val="20"/>
          <w:szCs w:val="20"/>
        </w:rPr>
        <w:t xml:space="preserve"> μεταξύ των Εισηγητών και των σπουδαστών του Προγράμματος.</w:t>
      </w:r>
    </w:p>
    <w:p w14:paraId="5BD4EA6A" w14:textId="77777777" w:rsidR="00B27721" w:rsidRPr="002802CA" w:rsidRDefault="00B27721" w:rsidP="00B27721">
      <w:pPr>
        <w:pStyle w:val="Default"/>
        <w:spacing w:line="276" w:lineRule="auto"/>
        <w:ind w:left="-993" w:right="-625"/>
        <w:jc w:val="both"/>
        <w:rPr>
          <w:rFonts w:ascii="Verdana" w:eastAsia="Calibri" w:hAnsi="Verdana"/>
          <w:color w:val="auto"/>
          <w:sz w:val="20"/>
          <w:szCs w:val="20"/>
        </w:rPr>
      </w:pPr>
    </w:p>
    <w:p w14:paraId="70EBF1ED" w14:textId="77777777" w:rsidR="00905B14" w:rsidRPr="003B0438" w:rsidRDefault="00905B14" w:rsidP="00730D69">
      <w:pPr>
        <w:pStyle w:val="Default"/>
        <w:spacing w:line="276" w:lineRule="auto"/>
        <w:ind w:left="-993" w:right="-625"/>
        <w:jc w:val="both"/>
        <w:rPr>
          <w:rFonts w:ascii="Verdana" w:eastAsia="Calibri" w:hAnsi="Verdana"/>
          <w:color w:val="auto"/>
          <w:sz w:val="20"/>
          <w:szCs w:val="20"/>
        </w:rPr>
      </w:pPr>
    </w:p>
    <w:p w14:paraId="7A48CB19" w14:textId="77777777" w:rsidR="00905B14" w:rsidRPr="00B30B42" w:rsidRDefault="00905B14" w:rsidP="00730D69">
      <w:pPr>
        <w:pStyle w:val="a3"/>
        <w:shd w:val="clear" w:color="auto" w:fill="D9D9D9" w:themeFill="background1" w:themeFillShade="D9"/>
        <w:ind w:left="-993" w:right="-625"/>
        <w:rPr>
          <w:rFonts w:ascii="Verdana" w:hAnsi="Verdana" w:cs="Tahoma"/>
          <w:b/>
          <w:color w:val="C00000"/>
          <w:sz w:val="20"/>
          <w:szCs w:val="20"/>
          <w:lang w:val="en-US"/>
        </w:rPr>
      </w:pPr>
      <w:r w:rsidRPr="00B30B42">
        <w:rPr>
          <w:rFonts w:ascii="Verdana" w:hAnsi="Verdana" w:cs="Tahoma"/>
          <w:b/>
          <w:color w:val="C00000"/>
          <w:sz w:val="20"/>
          <w:szCs w:val="20"/>
          <w:lang w:val="en-US"/>
        </w:rPr>
        <w:t>EIAS CERTIFIED SPECIALIST in LIABILITY INSURANCE AND RISK UNDERWRITING</w:t>
      </w:r>
    </w:p>
    <w:p w14:paraId="125EE3CE" w14:textId="2C2A7D8E" w:rsidR="00B807E0" w:rsidRDefault="00905B14" w:rsidP="00730D69">
      <w:pPr>
        <w:pStyle w:val="a3"/>
        <w:ind w:left="-993" w:right="-625"/>
        <w:contextualSpacing w:val="0"/>
        <w:jc w:val="both"/>
        <w:rPr>
          <w:rFonts w:ascii="Verdana" w:hAnsi="Verdana"/>
          <w:color w:val="2D2D2D"/>
          <w:sz w:val="20"/>
          <w:szCs w:val="20"/>
          <w:shd w:val="clear" w:color="auto" w:fill="FFFFFF"/>
        </w:rPr>
      </w:pPr>
      <w:r w:rsidRPr="00B30B42">
        <w:rPr>
          <w:rFonts w:ascii="Verdana" w:hAnsi="Verdana" w:cs="Tahoma"/>
          <w:i/>
          <w:noProof/>
          <w:sz w:val="20"/>
          <w:szCs w:val="20"/>
          <w:highlight w:val="yellow"/>
        </w:rPr>
        <w:drawing>
          <wp:anchor distT="0" distB="0" distL="114300" distR="114300" simplePos="0" relativeHeight="251723776" behindDoc="0" locked="0" layoutInCell="1" allowOverlap="1" wp14:anchorId="21DB5049" wp14:editId="75A3D3D6">
            <wp:simplePos x="0" y="0"/>
            <wp:positionH relativeFrom="column">
              <wp:posOffset>5105400</wp:posOffset>
            </wp:positionH>
            <wp:positionV relativeFrom="paragraph">
              <wp:posOffset>33655</wp:posOffset>
            </wp:positionV>
            <wp:extent cx="742950" cy="742315"/>
            <wp:effectExtent l="0" t="0" r="0" b="635"/>
            <wp:wrapSquare wrapText="bothSides"/>
            <wp:docPr id="1350959079" name="Εικόνα 1350959079" descr="Εικόνα που περιέχει βιβλίο, γράμμα, στοίβ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59079" name="Εικόνα 1350959079" descr="Εικόνα που περιέχει βιβλίο, γράμμα, στοίβα, σχεδίαση&#10;&#10;Περιγραφή που δημιουργήθηκε αυτόματα"/>
                    <pic:cNvPicPr/>
                  </pic:nvPicPr>
                  <pic:blipFill>
                    <a:blip r:embed="rId11">
                      <a:extLst>
                        <a:ext uri="{28A0092B-C50C-407E-A947-70E740481C1C}">
                          <a14:useLocalDpi xmlns:a14="http://schemas.microsoft.com/office/drawing/2010/main" val="0"/>
                        </a:ext>
                      </a:extLst>
                    </a:blip>
                    <a:stretch>
                      <a:fillRect/>
                    </a:stretch>
                  </pic:blipFill>
                  <pic:spPr>
                    <a:xfrm>
                      <a:off x="0" y="0"/>
                      <a:ext cx="742950" cy="742315"/>
                    </a:xfrm>
                    <a:prstGeom prst="rect">
                      <a:avLst/>
                    </a:prstGeom>
                  </pic:spPr>
                </pic:pic>
              </a:graphicData>
            </a:graphic>
            <wp14:sizeRelH relativeFrom="page">
              <wp14:pctWidth>0</wp14:pctWidth>
            </wp14:sizeRelH>
            <wp14:sizeRelV relativeFrom="page">
              <wp14:pctHeight>0</wp14:pctHeight>
            </wp14:sizeRelV>
          </wp:anchor>
        </w:drawing>
      </w:r>
      <w:r w:rsidRPr="00B30B42">
        <w:rPr>
          <w:rFonts w:ascii="Verdana" w:hAnsi="Verdana"/>
          <w:color w:val="2D2D2D"/>
          <w:sz w:val="20"/>
          <w:szCs w:val="20"/>
          <w:shd w:val="clear" w:color="auto" w:fill="FFFFFF"/>
        </w:rPr>
        <w:t>Οι απόφοιτοι του Εκπαιδευτικού Προγράμματος θα λάβουν κατόπιν επιτυχούς ανταπόκρισής τους στις εξετάσεις εμπέδωσης του θεματικού αντικειμένου, την πιστοποίηση </w:t>
      </w:r>
      <w:r w:rsidRPr="00B30B42">
        <w:rPr>
          <w:rFonts w:ascii="Verdana" w:hAnsi="Verdana" w:cs="Tahoma"/>
          <w:b/>
          <w:i/>
          <w:color w:val="C00000"/>
          <w:sz w:val="20"/>
          <w:szCs w:val="20"/>
          <w:lang w:val="en-US"/>
        </w:rPr>
        <w:t>EIAS</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CERTIFIED</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SPECIALIST</w:t>
      </w:r>
      <w:r w:rsidRPr="00B30B42">
        <w:rPr>
          <w:rFonts w:ascii="Verdana" w:hAnsi="Verdana" w:cs="Tahoma"/>
          <w:bCs/>
          <w:sz w:val="20"/>
          <w:szCs w:val="20"/>
        </w:rPr>
        <w:t xml:space="preserve"> </w:t>
      </w:r>
      <w:r w:rsidRPr="00B30B42">
        <w:rPr>
          <w:rFonts w:ascii="Verdana" w:hAnsi="Verdana" w:cs="Tahoma"/>
          <w:b/>
          <w:i/>
          <w:color w:val="C00000"/>
          <w:sz w:val="20"/>
          <w:szCs w:val="20"/>
          <w:lang w:val="en-US"/>
        </w:rPr>
        <w:t>in</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LIABILITY</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INSURANCE</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AND</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RISK</w:t>
      </w:r>
      <w:r w:rsidRPr="00B30B42">
        <w:rPr>
          <w:rFonts w:ascii="Verdana" w:hAnsi="Verdana" w:cs="Tahoma"/>
          <w:b/>
          <w:i/>
          <w:color w:val="C00000"/>
          <w:sz w:val="20"/>
          <w:szCs w:val="20"/>
        </w:rPr>
        <w:t xml:space="preserve"> </w:t>
      </w:r>
      <w:r w:rsidRPr="00B30B42">
        <w:rPr>
          <w:rFonts w:ascii="Verdana" w:hAnsi="Verdana" w:cs="Tahoma"/>
          <w:b/>
          <w:i/>
          <w:color w:val="C00000"/>
          <w:sz w:val="20"/>
          <w:szCs w:val="20"/>
          <w:lang w:val="en-US"/>
        </w:rPr>
        <w:t>UNDERWRITING</w:t>
      </w:r>
      <w:r w:rsidRPr="00B30B42">
        <w:rPr>
          <w:rFonts w:ascii="Verdana" w:hAnsi="Verdana"/>
          <w:color w:val="2D2D2D"/>
          <w:sz w:val="20"/>
          <w:szCs w:val="20"/>
          <w:shd w:val="clear" w:color="auto" w:fill="FFFFFF"/>
        </w:rPr>
        <w:t xml:space="preserve">, η οποία τυγχάνει ευρείας </w:t>
      </w:r>
      <w:proofErr w:type="spellStart"/>
      <w:r w:rsidRPr="00B30B42">
        <w:rPr>
          <w:rFonts w:ascii="Verdana" w:hAnsi="Verdana"/>
          <w:color w:val="2D2D2D"/>
          <w:sz w:val="20"/>
          <w:szCs w:val="20"/>
          <w:shd w:val="clear" w:color="auto" w:fill="FFFFFF"/>
        </w:rPr>
        <w:t>αναγνωρισιμότητας</w:t>
      </w:r>
      <w:proofErr w:type="spellEnd"/>
      <w:r w:rsidRPr="00B30B42">
        <w:rPr>
          <w:rFonts w:ascii="Verdana" w:hAnsi="Verdana"/>
          <w:color w:val="2D2D2D"/>
          <w:sz w:val="20"/>
          <w:szCs w:val="20"/>
          <w:shd w:val="clear" w:color="auto" w:fill="FFFFFF"/>
        </w:rPr>
        <w:t>, κύρους και αποδοχής, μεταξύ των παραγόντων της Ασφαλιστικής Αγοράς μας.</w:t>
      </w:r>
    </w:p>
    <w:p w14:paraId="3D40219A" w14:textId="77777777" w:rsidR="00B27721" w:rsidRDefault="00B27721" w:rsidP="00730D69">
      <w:pPr>
        <w:pStyle w:val="a3"/>
        <w:ind w:left="-993" w:right="-625"/>
        <w:contextualSpacing w:val="0"/>
        <w:jc w:val="both"/>
        <w:rPr>
          <w:rFonts w:ascii="Verdana" w:hAnsi="Verdana"/>
          <w:sz w:val="20"/>
          <w:szCs w:val="20"/>
        </w:rPr>
      </w:pPr>
    </w:p>
    <w:p w14:paraId="68EA4D73" w14:textId="77777777" w:rsidR="000C1D0C" w:rsidRDefault="000C1D0C" w:rsidP="00730D69">
      <w:pPr>
        <w:pStyle w:val="Default"/>
        <w:ind w:left="-993" w:right="-625"/>
        <w:jc w:val="both"/>
        <w:rPr>
          <w:rFonts w:ascii="Verdana" w:eastAsia="Calibri" w:hAnsi="Verdana"/>
          <w:color w:val="auto"/>
          <w:sz w:val="20"/>
          <w:szCs w:val="20"/>
        </w:rPr>
      </w:pPr>
    </w:p>
    <w:p w14:paraId="52145226" w14:textId="77777777" w:rsidR="000C1D0C" w:rsidRPr="009A46B0" w:rsidRDefault="000C1D0C" w:rsidP="00730D69">
      <w:pPr>
        <w:shd w:val="clear" w:color="auto" w:fill="D9D9D9" w:themeFill="background1" w:themeFillShade="D9"/>
        <w:spacing w:line="276" w:lineRule="auto"/>
        <w:ind w:left="-993" w:right="-625"/>
        <w:jc w:val="both"/>
        <w:rPr>
          <w:rFonts w:ascii="Verdana" w:eastAsia="Calibri" w:hAnsi="Verdana" w:cs="Tahoma"/>
          <w:b/>
          <w:color w:val="C00000"/>
          <w:sz w:val="20"/>
          <w:szCs w:val="20"/>
          <w:lang w:eastAsia="en-US"/>
        </w:rPr>
      </w:pPr>
      <w:r w:rsidRPr="009149DC">
        <w:rPr>
          <w:rFonts w:ascii="Verdana" w:eastAsia="Calibri" w:hAnsi="Verdana" w:cs="Tahoma"/>
          <w:b/>
          <w:color w:val="C00000"/>
          <w:sz w:val="20"/>
          <w:szCs w:val="20"/>
          <w:lang w:eastAsia="en-US"/>
        </w:rPr>
        <w:t xml:space="preserve">Οφέλη </w:t>
      </w:r>
      <w:r>
        <w:rPr>
          <w:rFonts w:ascii="Verdana" w:eastAsia="Calibri" w:hAnsi="Verdana" w:cs="Tahoma"/>
          <w:b/>
          <w:color w:val="C00000"/>
          <w:sz w:val="20"/>
          <w:szCs w:val="20"/>
          <w:lang w:eastAsia="en-US"/>
        </w:rPr>
        <w:t xml:space="preserve">εκ της παρακολούθησης του Προγράμματος </w:t>
      </w:r>
    </w:p>
    <w:p w14:paraId="70A06141" w14:textId="77777777" w:rsidR="000C1D0C" w:rsidRPr="0094538E" w:rsidRDefault="000C1D0C" w:rsidP="00730D69">
      <w:pPr>
        <w:spacing w:after="200"/>
        <w:ind w:left="-993" w:right="-625"/>
        <w:jc w:val="both"/>
        <w:rPr>
          <w:rFonts w:ascii="Verdana" w:eastAsia="Calibri" w:hAnsi="Verdana" w:cs="Tahoma"/>
          <w:sz w:val="20"/>
          <w:szCs w:val="20"/>
          <w:lang w:eastAsia="en-US"/>
        </w:rPr>
      </w:pPr>
      <w:r>
        <w:rPr>
          <w:rFonts w:ascii="Verdana" w:eastAsia="Calibri" w:hAnsi="Verdana" w:cs="Tahoma"/>
          <w:sz w:val="20"/>
          <w:szCs w:val="20"/>
          <w:lang w:eastAsia="en-US"/>
        </w:rPr>
        <w:t>Πέραν του προαναφερόμενου σημαντικού οφέλους της πιστοποίησης τους και της απορρέουσας περαιτέρω ενίσχυσης της επαγγελματικής καταξίωσης, η παρακολούθηση του ολοκληρωμένου αυτού Προγράμματος αποτελεί σημαντικό «εφαλτήριο» προόδου των αποφοίτων του στην ασφαλιστική αγορά μας</w:t>
      </w:r>
      <w:r w:rsidRPr="009A46B0">
        <w:rPr>
          <w:rFonts w:ascii="Verdana" w:eastAsia="Calibri" w:hAnsi="Verdana" w:cs="Tahoma"/>
          <w:sz w:val="20"/>
          <w:szCs w:val="20"/>
          <w:lang w:eastAsia="en-US"/>
        </w:rPr>
        <w:t xml:space="preserve">, </w:t>
      </w:r>
      <w:r>
        <w:rPr>
          <w:rFonts w:ascii="Verdana" w:eastAsia="Calibri" w:hAnsi="Verdana" w:cs="Tahoma"/>
          <w:sz w:val="20"/>
          <w:szCs w:val="20"/>
          <w:lang w:eastAsia="en-US"/>
        </w:rPr>
        <w:t>ισχυροποίησης της ασφαλιστικής τεχνογνωσίας τους</w:t>
      </w:r>
      <w:r w:rsidRPr="009A46B0">
        <w:rPr>
          <w:rFonts w:ascii="Verdana" w:eastAsia="Calibri" w:hAnsi="Verdana" w:cs="Tahoma"/>
          <w:sz w:val="20"/>
          <w:szCs w:val="20"/>
          <w:lang w:eastAsia="en-US"/>
        </w:rPr>
        <w:t xml:space="preserve">, </w:t>
      </w:r>
      <w:r>
        <w:rPr>
          <w:rFonts w:ascii="Verdana" w:eastAsia="Calibri" w:hAnsi="Verdana" w:cs="Tahoma"/>
          <w:sz w:val="20"/>
          <w:szCs w:val="20"/>
          <w:lang w:eastAsia="en-US"/>
        </w:rPr>
        <w:t>εξειδίκευσής τους στο θεματικό αντικείμενο και διαμόρφωσης ανταγωνιστικών όρων περαιτέρω επαγγελματικής εξέλιξής τους.</w:t>
      </w:r>
    </w:p>
    <w:p w14:paraId="126DDF03" w14:textId="77777777" w:rsidR="00B807E0" w:rsidRPr="00577560" w:rsidRDefault="00B807E0" w:rsidP="00730D69">
      <w:pPr>
        <w:pStyle w:val="a3"/>
        <w:ind w:left="-993" w:right="-625"/>
        <w:contextualSpacing w:val="0"/>
        <w:jc w:val="both"/>
        <w:rPr>
          <w:rFonts w:ascii="Verdana" w:hAnsi="Verdana" w:cs="Tahoma"/>
          <w:i/>
          <w:sz w:val="20"/>
          <w:szCs w:val="20"/>
        </w:rPr>
      </w:pPr>
    </w:p>
    <w:p w14:paraId="087726D9" w14:textId="77777777" w:rsidR="00B807E0" w:rsidRPr="00B30B42" w:rsidRDefault="00B807E0" w:rsidP="00730D69">
      <w:pPr>
        <w:widowControl w:val="0"/>
        <w:shd w:val="clear" w:color="auto" w:fill="D9D9D9" w:themeFill="background1" w:themeFillShade="D9"/>
        <w:tabs>
          <w:tab w:val="left" w:pos="142"/>
          <w:tab w:val="left" w:pos="567"/>
          <w:tab w:val="left" w:pos="9356"/>
          <w:tab w:val="left" w:pos="9923"/>
        </w:tabs>
        <w:snapToGrid w:val="0"/>
        <w:ind w:left="-993" w:right="-625"/>
        <w:jc w:val="both"/>
        <w:rPr>
          <w:rFonts w:ascii="Verdana" w:hAnsi="Verdana" w:cs="Arial"/>
          <w:b/>
          <w:bCs/>
          <w:color w:val="C00000"/>
          <w:sz w:val="20"/>
          <w:szCs w:val="20"/>
        </w:rPr>
      </w:pPr>
      <w:r w:rsidRPr="00B30B42">
        <w:rPr>
          <w:rFonts w:ascii="Verdana" w:hAnsi="Verdana" w:cs="Arial"/>
          <w:b/>
          <w:bCs/>
          <w:color w:val="C00000"/>
          <w:sz w:val="20"/>
          <w:szCs w:val="20"/>
        </w:rPr>
        <w:t>Εκπαιδευτικές Σημειώσεις</w:t>
      </w:r>
    </w:p>
    <w:p w14:paraId="352D11A1" w14:textId="15B06BF6" w:rsidR="00B807E0" w:rsidRDefault="00B30B42" w:rsidP="00730D69">
      <w:pPr>
        <w:pStyle w:val="Web"/>
        <w:shd w:val="clear" w:color="auto" w:fill="FFFFFF"/>
        <w:spacing w:before="0" w:beforeAutospacing="0"/>
        <w:ind w:left="-993" w:right="-625"/>
        <w:jc w:val="both"/>
        <w:rPr>
          <w:rStyle w:val="a8"/>
          <w:rFonts w:ascii="Arial" w:eastAsia="Calibri" w:hAnsi="Arial" w:cs="Arial"/>
          <w:color w:val="2D2D2D"/>
        </w:rPr>
      </w:pPr>
      <w:r w:rsidRPr="005636B2">
        <w:rPr>
          <w:rFonts w:ascii="Verdana" w:hAnsi="Verdana"/>
          <w:color w:val="000000"/>
          <w:sz w:val="20"/>
          <w:szCs w:val="20"/>
        </w:rPr>
        <w:t xml:space="preserve">Οι συμμετέχοντες στο Εκπαιδευτικό </w:t>
      </w:r>
      <w:r>
        <w:rPr>
          <w:rFonts w:ascii="Verdana" w:hAnsi="Verdana"/>
          <w:color w:val="000000"/>
          <w:sz w:val="20"/>
          <w:szCs w:val="20"/>
        </w:rPr>
        <w:t xml:space="preserve">Πρόγραμμα </w:t>
      </w:r>
      <w:r w:rsidRPr="005636B2">
        <w:rPr>
          <w:rFonts w:ascii="Verdana" w:hAnsi="Verdana"/>
          <w:color w:val="000000"/>
          <w:sz w:val="20"/>
          <w:szCs w:val="20"/>
        </w:rPr>
        <w:t xml:space="preserve">θα έχουν χρηστική και αξιοποιήσιμη πρόσβαση σε πλήρες σετ ηλεκτρονικών σημειώσεων και παρουσιάσεων, </w:t>
      </w:r>
      <w:proofErr w:type="spellStart"/>
      <w:r w:rsidRPr="005636B2">
        <w:rPr>
          <w:rFonts w:ascii="Verdana" w:hAnsi="Verdana"/>
          <w:color w:val="000000"/>
          <w:sz w:val="20"/>
          <w:szCs w:val="20"/>
        </w:rPr>
        <w:t>ανηρτημένων</w:t>
      </w:r>
      <w:proofErr w:type="spellEnd"/>
      <w:r w:rsidRPr="005636B2">
        <w:rPr>
          <w:rFonts w:ascii="Verdana" w:hAnsi="Verdana"/>
          <w:color w:val="000000"/>
          <w:sz w:val="20"/>
          <w:szCs w:val="20"/>
        </w:rPr>
        <w:t xml:space="preserve"> στην ψηφιακή εκπαιδευτική πλατφόρμα του Ινστιτούτου.</w:t>
      </w:r>
      <w:r w:rsidRPr="005636B2">
        <w:rPr>
          <w:rFonts w:ascii="Verdana" w:hAnsi="Verdana"/>
          <w:b/>
          <w:bCs/>
          <w:color w:val="000000"/>
          <w:sz w:val="20"/>
          <w:szCs w:val="20"/>
        </w:rPr>
        <w:t> </w:t>
      </w:r>
      <w:r>
        <w:rPr>
          <w:rStyle w:val="a8"/>
          <w:rFonts w:ascii="Arial" w:eastAsia="Calibri" w:hAnsi="Arial" w:cs="Arial"/>
          <w:color w:val="2D2D2D"/>
        </w:rPr>
        <w:t> </w:t>
      </w:r>
    </w:p>
    <w:p w14:paraId="295F0F4C" w14:textId="77777777" w:rsidR="00E9223E" w:rsidRDefault="00E9223E" w:rsidP="00E9223E">
      <w:pPr>
        <w:pStyle w:val="Web"/>
        <w:shd w:val="clear" w:color="auto" w:fill="FFFFFF"/>
        <w:spacing w:before="0" w:beforeAutospacing="0"/>
        <w:ind w:left="-709" w:right="-625"/>
        <w:jc w:val="both"/>
        <w:rPr>
          <w:rStyle w:val="a8"/>
          <w:rFonts w:ascii="Arial" w:eastAsia="Calibri" w:hAnsi="Arial" w:cs="Arial"/>
          <w:color w:val="2D2D2D"/>
        </w:rPr>
      </w:pPr>
    </w:p>
    <w:p w14:paraId="6576AB8B" w14:textId="77777777" w:rsidR="00E9223E" w:rsidRDefault="00E9223E" w:rsidP="00E9223E">
      <w:pPr>
        <w:pStyle w:val="Web"/>
        <w:shd w:val="clear" w:color="auto" w:fill="FFFFFF"/>
        <w:spacing w:before="0" w:beforeAutospacing="0"/>
        <w:ind w:left="-709" w:right="-625"/>
        <w:jc w:val="both"/>
        <w:rPr>
          <w:rStyle w:val="a8"/>
          <w:rFonts w:ascii="Arial" w:eastAsia="Calibri" w:hAnsi="Arial" w:cs="Arial"/>
          <w:color w:val="2D2D2D"/>
        </w:rPr>
      </w:pPr>
    </w:p>
    <w:p w14:paraId="55975FBE" w14:textId="77777777" w:rsidR="00E9223E" w:rsidRDefault="00E9223E" w:rsidP="00E9223E">
      <w:pPr>
        <w:pStyle w:val="Web"/>
        <w:shd w:val="clear" w:color="auto" w:fill="FFFFFF"/>
        <w:spacing w:before="0" w:beforeAutospacing="0"/>
        <w:ind w:left="-709" w:right="-625"/>
        <w:jc w:val="both"/>
        <w:rPr>
          <w:rFonts w:ascii="Verdana" w:hAnsi="Verdana" w:cs="Arial"/>
          <w:bCs/>
          <w:sz w:val="20"/>
          <w:szCs w:val="20"/>
        </w:rPr>
      </w:pPr>
    </w:p>
    <w:p w14:paraId="118F1310" w14:textId="77777777" w:rsidR="00263477" w:rsidRDefault="00263477" w:rsidP="00E9223E">
      <w:pPr>
        <w:pStyle w:val="Web"/>
        <w:shd w:val="clear" w:color="auto" w:fill="FFFFFF"/>
        <w:spacing w:before="0" w:beforeAutospacing="0"/>
        <w:ind w:left="-709" w:right="-625"/>
        <w:jc w:val="both"/>
        <w:rPr>
          <w:rFonts w:ascii="Verdana" w:hAnsi="Verdana" w:cs="Arial"/>
          <w:bCs/>
          <w:sz w:val="20"/>
          <w:szCs w:val="20"/>
        </w:rPr>
      </w:pPr>
    </w:p>
    <w:p w14:paraId="2726AF20" w14:textId="0383FBCA" w:rsidR="00B807E0" w:rsidRPr="008F49F7" w:rsidRDefault="00B807E0" w:rsidP="00E9223E">
      <w:pPr>
        <w:widowControl w:val="0"/>
        <w:shd w:val="clear" w:color="auto" w:fill="D9D9D9" w:themeFill="background1" w:themeFillShade="D9"/>
        <w:tabs>
          <w:tab w:val="left" w:pos="142"/>
          <w:tab w:val="left" w:pos="567"/>
          <w:tab w:val="left" w:pos="9356"/>
          <w:tab w:val="left" w:pos="9923"/>
        </w:tabs>
        <w:snapToGrid w:val="0"/>
        <w:ind w:left="-709" w:right="-625"/>
        <w:jc w:val="both"/>
        <w:rPr>
          <w:rFonts w:ascii="Verdana" w:hAnsi="Verdana" w:cs="Arial"/>
          <w:b/>
          <w:bCs/>
          <w:color w:val="C00000"/>
          <w:sz w:val="8"/>
          <w:szCs w:val="20"/>
        </w:rPr>
      </w:pPr>
      <w:r>
        <w:rPr>
          <w:rFonts w:ascii="Verdana" w:hAnsi="Verdana" w:cs="Arial"/>
          <w:b/>
          <w:bCs/>
          <w:color w:val="C00000"/>
          <w:sz w:val="20"/>
          <w:szCs w:val="20"/>
        </w:rPr>
        <w:t>Ε</w:t>
      </w:r>
      <w:r w:rsidRPr="009149DC">
        <w:rPr>
          <w:rFonts w:ascii="Verdana" w:hAnsi="Verdana" w:cs="Arial"/>
          <w:b/>
          <w:bCs/>
          <w:color w:val="C00000"/>
          <w:sz w:val="20"/>
          <w:szCs w:val="20"/>
        </w:rPr>
        <w:t>ισηγητ</w:t>
      </w:r>
      <w:r>
        <w:rPr>
          <w:rFonts w:ascii="Verdana" w:hAnsi="Verdana" w:cs="Arial"/>
          <w:b/>
          <w:bCs/>
          <w:color w:val="C00000"/>
          <w:sz w:val="20"/>
          <w:szCs w:val="20"/>
        </w:rPr>
        <w:t>ές</w:t>
      </w:r>
      <w:r w:rsidRPr="009149DC">
        <w:rPr>
          <w:rFonts w:ascii="Verdana" w:hAnsi="Verdana" w:cs="Arial"/>
          <w:b/>
          <w:bCs/>
          <w:color w:val="C00000"/>
          <w:sz w:val="20"/>
          <w:szCs w:val="20"/>
        </w:rPr>
        <w:t xml:space="preserve"> Εκπαιδευτικού </w:t>
      </w:r>
      <w:r>
        <w:rPr>
          <w:rFonts w:ascii="Verdana" w:hAnsi="Verdana" w:cs="Arial"/>
          <w:b/>
          <w:bCs/>
          <w:color w:val="C00000"/>
          <w:sz w:val="20"/>
          <w:szCs w:val="20"/>
        </w:rPr>
        <w:t>Προγράμματος</w:t>
      </w:r>
      <w:r w:rsidRPr="009149DC">
        <w:rPr>
          <w:rFonts w:ascii="Verdana" w:hAnsi="Verdana" w:cs="Arial"/>
          <w:b/>
          <w:bCs/>
          <w:color w:val="C00000"/>
          <w:sz w:val="20"/>
          <w:szCs w:val="20"/>
        </w:rPr>
        <w:t xml:space="preserve"> </w:t>
      </w:r>
    </w:p>
    <w:p w14:paraId="510F88B8" w14:textId="60DD3CDA" w:rsidR="003E4966" w:rsidRDefault="00B807E0" w:rsidP="00E9223E">
      <w:pPr>
        <w:tabs>
          <w:tab w:val="left" w:pos="-1134"/>
        </w:tabs>
        <w:ind w:left="-709" w:right="-625"/>
        <w:jc w:val="both"/>
        <w:rPr>
          <w:rFonts w:ascii="Verdana" w:hAnsi="Verdana" w:cs="Tahoma"/>
          <w:sz w:val="20"/>
          <w:szCs w:val="20"/>
        </w:rPr>
      </w:pPr>
      <w:r>
        <w:rPr>
          <w:rFonts w:ascii="Verdana" w:hAnsi="Verdana" w:cs="Tahoma"/>
          <w:sz w:val="20"/>
          <w:szCs w:val="20"/>
        </w:rPr>
        <w:t>Στο Εκπαιδευτικό Πρόγραμμα διδάσκουν</w:t>
      </w:r>
      <w:r w:rsidRPr="00764015">
        <w:rPr>
          <w:rFonts w:ascii="Verdana" w:hAnsi="Verdana" w:cs="Tahoma"/>
          <w:sz w:val="20"/>
          <w:szCs w:val="20"/>
        </w:rPr>
        <w:t>:</w:t>
      </w:r>
    </w:p>
    <w:p w14:paraId="65E7DA53" w14:textId="77777777" w:rsidR="00B27721" w:rsidRPr="00F67178" w:rsidRDefault="00B27721" w:rsidP="00E9223E">
      <w:pPr>
        <w:tabs>
          <w:tab w:val="left" w:pos="-1134"/>
        </w:tabs>
        <w:ind w:left="-709" w:right="-625"/>
        <w:jc w:val="both"/>
        <w:rPr>
          <w:rFonts w:ascii="Verdana" w:hAnsi="Verdana" w:cs="Tahoma"/>
          <w:sz w:val="20"/>
          <w:szCs w:val="20"/>
        </w:rPr>
      </w:pPr>
    </w:p>
    <w:p w14:paraId="0D1FEE0B" w14:textId="5FE1ECC9" w:rsidR="00F67178" w:rsidRDefault="00B807E0" w:rsidP="00E9223E">
      <w:pPr>
        <w:tabs>
          <w:tab w:val="left" w:pos="-1134"/>
        </w:tabs>
        <w:ind w:left="-709" w:right="-625"/>
        <w:jc w:val="both"/>
        <w:rPr>
          <w:rFonts w:ascii="Verdana" w:hAnsi="Verdana" w:cs="Tahoma"/>
          <w:sz w:val="20"/>
          <w:szCs w:val="20"/>
        </w:rPr>
      </w:pPr>
      <w:bookmarkStart w:id="0" w:name="_Hlk139979960"/>
      <w:r w:rsidRPr="00905B14">
        <w:rPr>
          <w:rFonts w:ascii="Verdana" w:hAnsi="Verdana" w:cs="Tahoma"/>
          <w:sz w:val="20"/>
          <w:szCs w:val="20"/>
          <w:lang w:val="en-US"/>
        </w:rPr>
        <w:t>H</w:t>
      </w:r>
      <w:r w:rsidRPr="00905B14">
        <w:rPr>
          <w:rFonts w:ascii="Verdana" w:hAnsi="Verdana" w:cs="Tahoma"/>
          <w:sz w:val="20"/>
          <w:szCs w:val="20"/>
        </w:rPr>
        <w:t xml:space="preserve"> </w:t>
      </w:r>
      <w:r w:rsidRPr="00905B14">
        <w:rPr>
          <w:rFonts w:ascii="Verdana" w:hAnsi="Verdana" w:cs="Tahoma"/>
          <w:b/>
          <w:color w:val="C00000"/>
          <w:sz w:val="20"/>
          <w:szCs w:val="20"/>
        </w:rPr>
        <w:t>κα</w:t>
      </w:r>
      <w:r w:rsidRPr="00905B14">
        <w:rPr>
          <w:rFonts w:ascii="Verdana" w:hAnsi="Verdana" w:cs="Tahoma"/>
          <w:color w:val="C00000"/>
          <w:sz w:val="20"/>
          <w:szCs w:val="20"/>
        </w:rPr>
        <w:t xml:space="preserve"> </w:t>
      </w:r>
      <w:r w:rsidRPr="00905B14">
        <w:rPr>
          <w:rFonts w:ascii="Verdana" w:hAnsi="Verdana" w:cs="Tahoma"/>
          <w:b/>
          <w:color w:val="C00000"/>
          <w:sz w:val="20"/>
          <w:szCs w:val="20"/>
        </w:rPr>
        <w:t>Ευαγγελία Αθανασίου,</w:t>
      </w:r>
      <w:r w:rsidR="00905B14" w:rsidRPr="00905B14">
        <w:rPr>
          <w:rFonts w:ascii="Verdana" w:hAnsi="Verdana" w:cs="Tahoma"/>
          <w:b/>
          <w:color w:val="C00000"/>
          <w:sz w:val="20"/>
          <w:szCs w:val="20"/>
        </w:rPr>
        <w:t xml:space="preserve"> </w:t>
      </w:r>
      <w:r w:rsidR="00F67178" w:rsidRPr="00F67178">
        <w:rPr>
          <w:rFonts w:ascii="Verdana" w:hAnsi="Verdana" w:cs="Tahoma"/>
          <w:sz w:val="20"/>
          <w:szCs w:val="20"/>
        </w:rPr>
        <w:t>Διευθύντρια Ασφαλιστικών Εργασιών της Εταιρείας INTERASCO AΕΓΑ. H κα Αθανασίου είναι πτυχιούχος της Νομικής Σχολής του Εθνικού και Καποδιστριακού Πανεπιστημίου Αθηνών, με μεταπτυχιακές σπουδές Ασφαλιστικού Δικαίου στο Πανεπιστήμιο του Λονδίνου.</w:t>
      </w:r>
      <w:r w:rsidR="00E9223E">
        <w:rPr>
          <w:rFonts w:ascii="Verdana" w:hAnsi="Verdana" w:cs="Tahoma"/>
          <w:sz w:val="20"/>
          <w:szCs w:val="20"/>
        </w:rPr>
        <w:t xml:space="preserve"> </w:t>
      </w:r>
      <w:r w:rsidR="00F67178" w:rsidRPr="00F67178">
        <w:rPr>
          <w:rFonts w:ascii="Verdana" w:hAnsi="Verdana" w:cs="Tahoma"/>
          <w:sz w:val="20"/>
          <w:szCs w:val="20"/>
        </w:rPr>
        <w:t xml:space="preserve">Έχει εργαστεί σε Διευθυντικές θέσεις για τις Γενικές Ασφαλίσεις στις Εταιρίες Eurolife και Allianz. Έχει παρακολουθήσει πολλά σεμινάρια ασφαλιστικού και διοικητικού περιεχομένου. Άρθρα της έχουν δημοσιευτεί στον ηλεκτρονικό και έντυπο τύπο. Είναι μέλος των Επιτροπών Περιουσίας και Αυτοκινήτου της Ένωσης Ασφαλιστικών Εταιριών Ελλάδος, και στο παρελθόν και των Επιτροπών Αστικής Ευθύνης, Νομικής Προστασίας και  Εγγυήσεων. </w:t>
      </w:r>
    </w:p>
    <w:p w14:paraId="1EDAEF8B" w14:textId="77777777" w:rsidR="000824BD" w:rsidRDefault="000824BD" w:rsidP="00E9223E">
      <w:pPr>
        <w:tabs>
          <w:tab w:val="left" w:pos="-1134"/>
        </w:tabs>
        <w:ind w:left="-709" w:right="-625"/>
        <w:jc w:val="both"/>
        <w:rPr>
          <w:rFonts w:ascii="Verdana" w:hAnsi="Verdana" w:cs="Tahoma"/>
          <w:sz w:val="20"/>
          <w:szCs w:val="20"/>
        </w:rPr>
      </w:pPr>
    </w:p>
    <w:bookmarkEnd w:id="0"/>
    <w:p w14:paraId="7A869411" w14:textId="78DEBB1B" w:rsidR="003E4966" w:rsidRDefault="00B807E0" w:rsidP="00E9223E">
      <w:pPr>
        <w:pStyle w:val="Web"/>
        <w:shd w:val="clear" w:color="auto" w:fill="FFFFFF"/>
        <w:spacing w:before="0" w:beforeAutospacing="0" w:after="0" w:afterAutospacing="0"/>
        <w:ind w:left="-709" w:right="-625"/>
        <w:jc w:val="both"/>
        <w:rPr>
          <w:rFonts w:ascii="Verdana" w:hAnsi="Verdana" w:cs="Tahoma"/>
          <w:sz w:val="20"/>
          <w:szCs w:val="20"/>
        </w:rPr>
      </w:pPr>
      <w:r w:rsidRPr="00905B14">
        <w:rPr>
          <w:rFonts w:ascii="Verdana" w:hAnsi="Verdana"/>
          <w:sz w:val="20"/>
          <w:szCs w:val="20"/>
        </w:rPr>
        <w:t>Ο</w:t>
      </w:r>
      <w:r w:rsidRPr="00905B14">
        <w:rPr>
          <w:rFonts w:ascii="Verdana" w:hAnsi="Verdana"/>
          <w:b/>
          <w:sz w:val="20"/>
          <w:szCs w:val="20"/>
        </w:rPr>
        <w:t xml:space="preserve"> </w:t>
      </w:r>
      <w:r w:rsidRPr="00905B14">
        <w:rPr>
          <w:rFonts w:ascii="Verdana" w:hAnsi="Verdana" w:cs="Tahoma"/>
          <w:b/>
          <w:color w:val="C00000"/>
          <w:sz w:val="20"/>
          <w:szCs w:val="20"/>
        </w:rPr>
        <w:t>κος Κώστας Βούλγαρης,</w:t>
      </w:r>
      <w:r w:rsidRPr="00905B14">
        <w:rPr>
          <w:rFonts w:ascii="Verdana" w:hAnsi="Verdana"/>
          <w:b/>
          <w:sz w:val="20"/>
          <w:szCs w:val="20"/>
        </w:rPr>
        <w:t xml:space="preserve"> </w:t>
      </w:r>
      <w:r w:rsidR="003E4966" w:rsidRPr="00905B14">
        <w:rPr>
          <w:rFonts w:ascii="Verdana" w:hAnsi="Verdana" w:cs="Tahoma"/>
          <w:sz w:val="20"/>
          <w:szCs w:val="20"/>
        </w:rPr>
        <w:t xml:space="preserve">Διευθυντής των Κλάδων Αστικής Ευθύνης και Χρηματικών Απωλειών της Εταιρείας AIG Hellas. Ο κος Βούλγαρης έχει υπό την ευθύνη του τη διαχείριση μιας εκτεταμένης σειράς </w:t>
      </w:r>
      <w:proofErr w:type="spellStart"/>
      <w:r w:rsidR="003E4966" w:rsidRPr="00905B14">
        <w:rPr>
          <w:rFonts w:ascii="Verdana" w:hAnsi="Verdana" w:cs="Tahoma"/>
          <w:sz w:val="20"/>
          <w:szCs w:val="20"/>
        </w:rPr>
        <w:t>προϊοντικών</w:t>
      </w:r>
      <w:proofErr w:type="spellEnd"/>
      <w:r w:rsidR="003E4966" w:rsidRPr="00905B14">
        <w:rPr>
          <w:rFonts w:ascii="Verdana" w:hAnsi="Verdana" w:cs="Tahoma"/>
          <w:sz w:val="20"/>
          <w:szCs w:val="20"/>
        </w:rPr>
        <w:t xml:space="preserve"> «γραμμών», όπως αυτών της Επαγγελματικής Ευθύνης, της Ευθύνης Στελεχών Διοίκησης, της Προστασίας έναντι Ηλεκτρονικών Κινδύνων και της Περιβαλλοντικής και Επαγγελματικής Ευθύνης. Είναι Πτυχιούχος Διοίκησης Επιχειρήσεων και κάτοχος μεταπτυχιακού τίτλου σπουδών Διοίκησης Ανθρώπινου Δυναμικού. Ο κος Βούλγαρης είναι τακτικός Εισηγητής του Ελληνικού Ινστιτούτου Ασφαλιστικών Σπουδών επί των θεματικών ενοτήτων Αστικής Ευθύνης του Εκπαιδευτικού Προγράμματός του.</w:t>
      </w:r>
    </w:p>
    <w:p w14:paraId="17824681" w14:textId="77777777" w:rsidR="002802CA" w:rsidRDefault="002802CA" w:rsidP="00E9223E">
      <w:pPr>
        <w:pStyle w:val="Web"/>
        <w:shd w:val="clear" w:color="auto" w:fill="FFFFFF"/>
        <w:spacing w:before="0" w:beforeAutospacing="0" w:after="0" w:afterAutospacing="0"/>
        <w:ind w:left="-709" w:right="-625"/>
        <w:jc w:val="both"/>
        <w:rPr>
          <w:rFonts w:ascii="Verdana" w:hAnsi="Verdana" w:cs="Tahoma"/>
          <w:sz w:val="20"/>
          <w:szCs w:val="20"/>
        </w:rPr>
      </w:pPr>
    </w:p>
    <w:p w14:paraId="36873346" w14:textId="28C92EF7" w:rsidR="003E4966" w:rsidRPr="00905B14" w:rsidRDefault="00B807E0" w:rsidP="00E9223E">
      <w:pPr>
        <w:shd w:val="clear" w:color="auto" w:fill="FFFFFF"/>
        <w:tabs>
          <w:tab w:val="left" w:pos="-1134"/>
        </w:tabs>
        <w:ind w:left="-709" w:right="-625"/>
        <w:jc w:val="both"/>
        <w:rPr>
          <w:rFonts w:ascii="Verdana" w:hAnsi="Verdana" w:cs="Tahoma"/>
          <w:sz w:val="20"/>
          <w:szCs w:val="20"/>
        </w:rPr>
      </w:pPr>
      <w:r w:rsidRPr="00905B14">
        <w:rPr>
          <w:rFonts w:ascii="Verdana" w:hAnsi="Verdana"/>
          <w:sz w:val="20"/>
          <w:szCs w:val="20"/>
        </w:rPr>
        <w:t>Ο</w:t>
      </w:r>
      <w:r w:rsidRPr="00905B14">
        <w:rPr>
          <w:rFonts w:ascii="Verdana" w:hAnsi="Verdana"/>
          <w:b/>
          <w:sz w:val="20"/>
          <w:szCs w:val="20"/>
        </w:rPr>
        <w:t xml:space="preserve"> </w:t>
      </w:r>
      <w:r w:rsidRPr="00905B14">
        <w:rPr>
          <w:rFonts w:ascii="Verdana" w:hAnsi="Verdana" w:cs="Tahoma"/>
          <w:b/>
          <w:color w:val="C00000"/>
          <w:sz w:val="20"/>
          <w:szCs w:val="20"/>
        </w:rPr>
        <w:t>κος Μιχάλης Ιωαννίδης,</w:t>
      </w:r>
      <w:r w:rsidR="00905B14">
        <w:rPr>
          <w:rFonts w:ascii="Verdana" w:hAnsi="Verdana" w:cs="Tahoma"/>
          <w:b/>
          <w:color w:val="C00000"/>
          <w:sz w:val="20"/>
          <w:szCs w:val="20"/>
        </w:rPr>
        <w:t xml:space="preserve"> </w:t>
      </w:r>
      <w:r w:rsidR="003E4966" w:rsidRPr="00905B14">
        <w:rPr>
          <w:rFonts w:ascii="Verdana" w:hAnsi="Verdana" w:cs="Tahoma"/>
          <w:sz w:val="20"/>
          <w:szCs w:val="20"/>
        </w:rPr>
        <w:t xml:space="preserve">Διευθυντής των Γενικών Κλάδων Ασφάλισης της Εταιρείας PRIMARY LINK. Ξεκίνησε την καριέρα του στην Εμπορική Διεύθυνση της Εταιρείας AIG Hellas, το έτος 2002, ενώ ακολούθως ανέλαβε καθήκοντα στους τομείς Αξιολόγησης Κινδύνων Αστικής Ευθύνης, </w:t>
      </w:r>
      <w:proofErr w:type="spellStart"/>
      <w:r w:rsidR="003E4966" w:rsidRPr="00905B14">
        <w:rPr>
          <w:rFonts w:ascii="Verdana" w:hAnsi="Verdana" w:cs="Tahoma"/>
          <w:sz w:val="20"/>
          <w:szCs w:val="20"/>
        </w:rPr>
        <w:t>Casualty</w:t>
      </w:r>
      <w:proofErr w:type="spellEnd"/>
      <w:r w:rsidR="003E4966" w:rsidRPr="00905B14">
        <w:rPr>
          <w:rFonts w:ascii="Verdana" w:hAnsi="Verdana" w:cs="Tahoma"/>
          <w:sz w:val="20"/>
          <w:szCs w:val="20"/>
        </w:rPr>
        <w:t xml:space="preserve">, </w:t>
      </w:r>
      <w:proofErr w:type="spellStart"/>
      <w:r w:rsidR="003E4966" w:rsidRPr="00905B14">
        <w:rPr>
          <w:rFonts w:ascii="Verdana" w:hAnsi="Verdana" w:cs="Tahoma"/>
          <w:sz w:val="20"/>
          <w:szCs w:val="20"/>
        </w:rPr>
        <w:t>Environmental</w:t>
      </w:r>
      <w:proofErr w:type="spellEnd"/>
      <w:r w:rsidR="003E4966" w:rsidRPr="00905B14">
        <w:rPr>
          <w:rFonts w:ascii="Verdana" w:hAnsi="Verdana" w:cs="Tahoma"/>
          <w:sz w:val="20"/>
          <w:szCs w:val="20"/>
        </w:rPr>
        <w:t xml:space="preserve"> και Aviation </w:t>
      </w:r>
      <w:proofErr w:type="spellStart"/>
      <w:r w:rsidR="003E4966" w:rsidRPr="00905B14">
        <w:rPr>
          <w:rFonts w:ascii="Verdana" w:hAnsi="Verdana" w:cs="Tahoma"/>
          <w:sz w:val="20"/>
          <w:szCs w:val="20"/>
        </w:rPr>
        <w:t>Risks</w:t>
      </w:r>
      <w:proofErr w:type="spellEnd"/>
      <w:r w:rsidR="003E4966" w:rsidRPr="00905B14">
        <w:rPr>
          <w:rFonts w:ascii="Verdana" w:hAnsi="Verdana" w:cs="Tahoma"/>
          <w:sz w:val="20"/>
          <w:szCs w:val="20"/>
        </w:rPr>
        <w:t>, είτε του ευρύτερου συγκροτήματος της AIG, είτε της ελληνικής του επιχειρησιακής οντότητας. Διετέλεσε, ακόμη, Διευθυντής Αποζημιώσεων Γενικών Ασφαλίσεων της Εταιρείας AXA. Έχει σπουδές Κοινωνιολογίας, ενώ είναι απόφοιτος του Ετησίου Προγράμματος Ασφαλιστικών Σπουδών του Ε.Ι.Α.Σ. και τακτικός Εισηγητής του.</w:t>
      </w:r>
    </w:p>
    <w:p w14:paraId="498C6D1F" w14:textId="3760250C" w:rsidR="00B807E0" w:rsidRPr="00905B14" w:rsidRDefault="00B807E0" w:rsidP="00E9223E">
      <w:pPr>
        <w:tabs>
          <w:tab w:val="left" w:pos="-1134"/>
        </w:tabs>
        <w:ind w:left="-709" w:right="-625"/>
        <w:jc w:val="both"/>
        <w:rPr>
          <w:rFonts w:ascii="Verdana" w:hAnsi="Verdana" w:cs="Tahoma"/>
          <w:sz w:val="20"/>
          <w:szCs w:val="20"/>
        </w:rPr>
      </w:pPr>
      <w:r w:rsidRPr="00905B14">
        <w:rPr>
          <w:rFonts w:ascii="Verdana" w:hAnsi="Verdana"/>
          <w:sz w:val="20"/>
          <w:szCs w:val="20"/>
        </w:rPr>
        <w:t xml:space="preserve"> </w:t>
      </w:r>
    </w:p>
    <w:p w14:paraId="5C58E924" w14:textId="214370E8" w:rsidR="00E1028B" w:rsidRPr="00E1028B" w:rsidRDefault="00B807E0" w:rsidP="00E9223E">
      <w:pPr>
        <w:tabs>
          <w:tab w:val="left" w:pos="-1134"/>
          <w:tab w:val="left" w:pos="9498"/>
        </w:tabs>
        <w:ind w:left="-709" w:right="-625"/>
        <w:jc w:val="both"/>
        <w:rPr>
          <w:rFonts w:ascii="Verdana" w:hAnsi="Verdana" w:cs="Tahoma"/>
          <w:sz w:val="20"/>
          <w:szCs w:val="20"/>
        </w:rPr>
      </w:pPr>
      <w:r w:rsidRPr="00905B14">
        <w:rPr>
          <w:rFonts w:ascii="Verdana" w:hAnsi="Verdana"/>
          <w:sz w:val="20"/>
          <w:szCs w:val="20"/>
        </w:rPr>
        <w:t xml:space="preserve">Ο </w:t>
      </w:r>
      <w:r w:rsidRPr="00905B14">
        <w:rPr>
          <w:rFonts w:ascii="Verdana" w:hAnsi="Verdana" w:cs="Tahoma"/>
          <w:b/>
          <w:color w:val="C00000"/>
          <w:sz w:val="20"/>
          <w:szCs w:val="20"/>
        </w:rPr>
        <w:t>κος Γιώργος Κωνσταντινόπουλος,</w:t>
      </w:r>
      <w:r w:rsidR="00E1028B">
        <w:rPr>
          <w:rFonts w:ascii="Verdana" w:hAnsi="Verdana" w:cs="Tahoma"/>
          <w:b/>
          <w:color w:val="C00000"/>
          <w:sz w:val="20"/>
          <w:szCs w:val="20"/>
        </w:rPr>
        <w:t xml:space="preserve"> </w:t>
      </w:r>
      <w:r w:rsidR="00E1028B" w:rsidRPr="00E1028B">
        <w:rPr>
          <w:rFonts w:ascii="Verdana" w:hAnsi="Verdana" w:cs="Tahoma"/>
          <w:sz w:val="20"/>
          <w:szCs w:val="20"/>
        </w:rPr>
        <w:t xml:space="preserve">Δικηγόρος παρ’ </w:t>
      </w:r>
      <w:proofErr w:type="spellStart"/>
      <w:r w:rsidR="00E1028B" w:rsidRPr="00E1028B">
        <w:rPr>
          <w:rFonts w:ascii="Verdana" w:hAnsi="Verdana" w:cs="Tahoma"/>
          <w:sz w:val="20"/>
          <w:szCs w:val="20"/>
        </w:rPr>
        <w:t>Αρείω</w:t>
      </w:r>
      <w:proofErr w:type="spellEnd"/>
      <w:r w:rsidR="00E1028B" w:rsidRPr="00E1028B">
        <w:rPr>
          <w:rFonts w:ascii="Verdana" w:hAnsi="Verdana" w:cs="Tahoma"/>
          <w:sz w:val="20"/>
          <w:szCs w:val="20"/>
        </w:rPr>
        <w:t xml:space="preserve"> </w:t>
      </w:r>
      <w:proofErr w:type="spellStart"/>
      <w:r w:rsidR="00E1028B" w:rsidRPr="00E1028B">
        <w:rPr>
          <w:rFonts w:ascii="Verdana" w:hAnsi="Verdana" w:cs="Tahoma"/>
          <w:sz w:val="20"/>
          <w:szCs w:val="20"/>
        </w:rPr>
        <w:t>Πάγω</w:t>
      </w:r>
      <w:proofErr w:type="spellEnd"/>
      <w:r w:rsidR="00E1028B" w:rsidRPr="00E1028B">
        <w:rPr>
          <w:rFonts w:ascii="Verdana" w:hAnsi="Verdana" w:cs="Tahoma"/>
          <w:sz w:val="20"/>
          <w:szCs w:val="20"/>
        </w:rPr>
        <w:t>, και κάτοχος μεταπτυχιακού τίτλου σπουδών (</w:t>
      </w:r>
      <w:proofErr w:type="spellStart"/>
      <w:r w:rsidR="00E1028B" w:rsidRPr="00E1028B">
        <w:rPr>
          <w:rFonts w:ascii="Verdana" w:hAnsi="Verdana" w:cs="Tahoma"/>
          <w:sz w:val="20"/>
          <w:szCs w:val="20"/>
        </w:rPr>
        <w:t>Μ.Sc</w:t>
      </w:r>
      <w:proofErr w:type="spellEnd"/>
      <w:r w:rsidR="00E1028B" w:rsidRPr="00E1028B">
        <w:rPr>
          <w:rFonts w:ascii="Verdana" w:hAnsi="Verdana" w:cs="Tahoma"/>
          <w:sz w:val="20"/>
          <w:szCs w:val="20"/>
        </w:rPr>
        <w:t>) στην Περιβαλλοντική Πολιτική και Διαχείριση. Σήμερα εργάζεται ως ειδικός Νομικός Σύμβουλος σε ιδιωτικές επιχειρήσεις, ως ειδικός Εμπειρογνώμονας της Ευρωπαϊκής Επιτροπής σε έργα ελέγχου Νομοθετικής Συμμόρφωσης επί θεμάτων Περιβαλλοντικού Δικαίου και ως ειδικός Νομικός Σύμβουλος της Επιτροπής στο Βελιγράδι, συνεργαζόμενος με το Υπουργείο Περιβάλλοντος της Σερβίας για την εναρμόνιση Οδηγιών σχετικών με την ατμοσφαιρική ρύπανση και την ποιότητα του αέρα.</w:t>
      </w:r>
    </w:p>
    <w:p w14:paraId="27536C72" w14:textId="77777777" w:rsidR="00E1028B" w:rsidRDefault="00E1028B" w:rsidP="00E9223E">
      <w:pPr>
        <w:tabs>
          <w:tab w:val="left" w:pos="-1134"/>
          <w:tab w:val="left" w:pos="9498"/>
        </w:tabs>
        <w:ind w:left="-709" w:right="-625"/>
        <w:jc w:val="both"/>
        <w:rPr>
          <w:rFonts w:ascii="Verdana" w:hAnsi="Verdana" w:cs="Tahoma"/>
          <w:sz w:val="20"/>
          <w:szCs w:val="20"/>
        </w:rPr>
      </w:pPr>
    </w:p>
    <w:p w14:paraId="5FC49189" w14:textId="77777777" w:rsidR="000C1D0C" w:rsidRDefault="000C1D0C" w:rsidP="00E9223E">
      <w:pPr>
        <w:tabs>
          <w:tab w:val="left" w:pos="-1134"/>
          <w:tab w:val="left" w:pos="9498"/>
        </w:tabs>
        <w:ind w:left="-709" w:right="-625"/>
        <w:jc w:val="both"/>
        <w:rPr>
          <w:rFonts w:ascii="Verdana" w:hAnsi="Verdana"/>
          <w:color w:val="000000"/>
          <w:sz w:val="20"/>
          <w:szCs w:val="20"/>
        </w:rPr>
      </w:pPr>
    </w:p>
    <w:p w14:paraId="240EA2EE" w14:textId="471A9150" w:rsidR="00B807E0" w:rsidRPr="00630697" w:rsidRDefault="00B807E0" w:rsidP="00E9223E">
      <w:pPr>
        <w:shd w:val="clear" w:color="auto" w:fill="EAEAEA"/>
        <w:tabs>
          <w:tab w:val="left" w:pos="-993"/>
          <w:tab w:val="left" w:pos="142"/>
        </w:tabs>
        <w:ind w:left="-709" w:right="-625"/>
        <w:outlineLvl w:val="4"/>
        <w:rPr>
          <w:rFonts w:ascii="Verdana" w:hAnsi="Verdana" w:cs="Calibri"/>
          <w:iCs/>
          <w:color w:val="C00000"/>
          <w:sz w:val="12"/>
          <w:szCs w:val="20"/>
        </w:rPr>
      </w:pPr>
      <w:r w:rsidRPr="009149DC">
        <w:rPr>
          <w:rFonts w:ascii="Verdana" w:hAnsi="Verdana" w:cs="Calibri"/>
          <w:b/>
          <w:bCs/>
          <w:iCs/>
          <w:color w:val="C00000"/>
          <w:sz w:val="20"/>
          <w:szCs w:val="20"/>
        </w:rPr>
        <w:t>Κόστος Συμμετοχής</w:t>
      </w:r>
    </w:p>
    <w:p w14:paraId="608D5203" w14:textId="6231701D" w:rsidR="00B807E0" w:rsidRPr="00F8549A" w:rsidRDefault="00B807E0" w:rsidP="00E9223E">
      <w:pPr>
        <w:tabs>
          <w:tab w:val="left" w:pos="-993"/>
        </w:tabs>
        <w:ind w:left="-709" w:right="-625"/>
        <w:rPr>
          <w:rFonts w:ascii="Verdana" w:hAnsi="Verdana"/>
          <w:b/>
          <w:sz w:val="10"/>
          <w:szCs w:val="20"/>
        </w:rPr>
      </w:pPr>
    </w:p>
    <w:p w14:paraId="289016DB" w14:textId="20B78EAD" w:rsidR="00B807E0" w:rsidRPr="00DE5E8B" w:rsidRDefault="00B807E0" w:rsidP="00E9223E">
      <w:pPr>
        <w:tabs>
          <w:tab w:val="left" w:pos="284"/>
          <w:tab w:val="left" w:pos="426"/>
        </w:tabs>
        <w:ind w:left="-709" w:right="-625"/>
        <w:contextualSpacing/>
        <w:jc w:val="both"/>
        <w:rPr>
          <w:rFonts w:ascii="Verdana" w:hAnsi="Verdana" w:cs="Tahoma"/>
          <w:b/>
          <w:color w:val="C00000"/>
          <w:sz w:val="20"/>
          <w:szCs w:val="20"/>
        </w:rPr>
      </w:pPr>
      <w:r w:rsidRPr="00DE5E8B">
        <w:rPr>
          <w:rFonts w:ascii="Verdana" w:hAnsi="Verdana" w:cs="Tahoma"/>
          <w:b/>
          <w:color w:val="C00000"/>
          <w:sz w:val="20"/>
          <w:szCs w:val="20"/>
        </w:rPr>
        <w:t>Εταιρείες – Μέλη ΕΙΑΣ</w:t>
      </w:r>
    </w:p>
    <w:p w14:paraId="3AC99A43" w14:textId="3CE955B8" w:rsidR="00B807E0" w:rsidRPr="00DE5E8B" w:rsidRDefault="00263477" w:rsidP="00730D69">
      <w:pPr>
        <w:numPr>
          <w:ilvl w:val="0"/>
          <w:numId w:val="22"/>
        </w:numPr>
        <w:tabs>
          <w:tab w:val="left" w:pos="-851"/>
          <w:tab w:val="left" w:pos="-426"/>
        </w:tabs>
        <w:ind w:left="-709" w:right="-625" w:firstLine="0"/>
        <w:jc w:val="both"/>
        <w:outlineLvl w:val="4"/>
        <w:rPr>
          <w:rFonts w:ascii="Verdana" w:eastAsia="Arial Unicode MS" w:hAnsi="Verdana" w:cs="Calibri"/>
          <w:sz w:val="20"/>
          <w:szCs w:val="20"/>
        </w:rPr>
      </w:pPr>
      <w:r w:rsidRPr="00667AEB">
        <w:rPr>
          <w:rFonts w:ascii="Verdana" w:eastAsia="Calibri" w:hAnsi="Verdana" w:cs="Tahoma"/>
          <w:b/>
          <w:noProof/>
          <w:color w:val="C00000"/>
          <w:highlight w:val="yellow"/>
        </w:rPr>
        <mc:AlternateContent>
          <mc:Choice Requires="wps">
            <w:drawing>
              <wp:anchor distT="0" distB="0" distL="114300" distR="114300" simplePos="0" relativeHeight="251657216" behindDoc="0" locked="0" layoutInCell="1" allowOverlap="1" wp14:anchorId="52C3685F" wp14:editId="0BC6A37D">
                <wp:simplePos x="0" y="0"/>
                <wp:positionH relativeFrom="margin">
                  <wp:posOffset>3895725</wp:posOffset>
                </wp:positionH>
                <wp:positionV relativeFrom="margin">
                  <wp:posOffset>7452360</wp:posOffset>
                </wp:positionV>
                <wp:extent cx="1962150" cy="1485900"/>
                <wp:effectExtent l="19050" t="19050" r="38100" b="57150"/>
                <wp:wrapSquare wrapText="bothSides"/>
                <wp:docPr id="668934099" name="Επεξήγηση με στρογγυλεμένο παραλληλόγραμμ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485900"/>
                        </a:xfrm>
                        <a:prstGeom prst="wedgeRoundRectCallout">
                          <a:avLst>
                            <a:gd name="adj1" fmla="val -36861"/>
                            <a:gd name="adj2" fmla="val 49382"/>
                            <a:gd name="adj3" fmla="val 16667"/>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26CC1E02" w14:textId="77777777" w:rsidR="00B807E0" w:rsidRPr="00B27721" w:rsidRDefault="00B807E0" w:rsidP="00B27721">
                            <w:pPr>
                              <w:tabs>
                                <w:tab w:val="left" w:pos="-851"/>
                              </w:tabs>
                              <w:ind w:left="-142" w:right="-25"/>
                              <w:jc w:val="center"/>
                              <w:rPr>
                                <w:rFonts w:ascii="Verdana" w:hAnsi="Verdana"/>
                                <w:b/>
                                <w:i/>
                                <w:iCs/>
                                <w:color w:val="FFFFFF"/>
                                <w:sz w:val="20"/>
                                <w:szCs w:val="20"/>
                              </w:rPr>
                            </w:pPr>
                            <w:r w:rsidRPr="00B27721">
                              <w:rPr>
                                <w:rFonts w:ascii="Verdana" w:hAnsi="Verdana"/>
                                <w:b/>
                                <w:i/>
                                <w:iCs/>
                                <w:color w:val="FFFFFF"/>
                                <w:sz w:val="20"/>
                                <w:szCs w:val="20"/>
                              </w:rPr>
                              <w:t>Προεγγραφείτε τώρα!</w:t>
                            </w:r>
                          </w:p>
                          <w:p w14:paraId="7FA80B23" w14:textId="6D15EFFE" w:rsidR="00B807E0" w:rsidRPr="00B27721" w:rsidRDefault="00B807E0" w:rsidP="00B27721">
                            <w:pPr>
                              <w:tabs>
                                <w:tab w:val="left" w:pos="-851"/>
                              </w:tabs>
                              <w:ind w:left="-142" w:right="-25"/>
                              <w:jc w:val="center"/>
                              <w:rPr>
                                <w:rFonts w:ascii="Verdana" w:hAnsi="Verdana"/>
                                <w:i/>
                                <w:iCs/>
                                <w:sz w:val="18"/>
                                <w:szCs w:val="18"/>
                              </w:rPr>
                            </w:pPr>
                            <w:r w:rsidRPr="00B27721">
                              <w:rPr>
                                <w:rFonts w:ascii="Verdana" w:hAnsi="Verdana"/>
                                <w:i/>
                                <w:iCs/>
                                <w:color w:val="FFFFFF"/>
                                <w:sz w:val="18"/>
                                <w:szCs w:val="18"/>
                              </w:rPr>
                              <w:t xml:space="preserve">Εάν προεγγραφείτε έως και την </w:t>
                            </w:r>
                            <w:r w:rsidRPr="00B27721">
                              <w:rPr>
                                <w:rFonts w:ascii="Verdana" w:hAnsi="Verdana"/>
                                <w:b/>
                                <w:i/>
                                <w:iCs/>
                                <w:color w:val="FFFFFF"/>
                                <w:sz w:val="18"/>
                                <w:szCs w:val="18"/>
                              </w:rPr>
                              <w:t xml:space="preserve">Παρασκευή, </w:t>
                            </w:r>
                            <w:r w:rsidR="00725421" w:rsidRPr="00B27721">
                              <w:rPr>
                                <w:rFonts w:ascii="Verdana" w:hAnsi="Verdana"/>
                                <w:b/>
                                <w:i/>
                                <w:iCs/>
                                <w:color w:val="FFFFFF"/>
                                <w:sz w:val="18"/>
                                <w:szCs w:val="18"/>
                              </w:rPr>
                              <w:t>25 Αυγούστου</w:t>
                            </w:r>
                            <w:r w:rsidRPr="00B27721">
                              <w:rPr>
                                <w:rFonts w:ascii="Verdana" w:hAnsi="Verdana"/>
                                <w:i/>
                                <w:iCs/>
                                <w:color w:val="FFFFFF"/>
                                <w:sz w:val="18"/>
                                <w:szCs w:val="18"/>
                              </w:rPr>
                              <w:t xml:space="preserve">, θα έχετε </w:t>
                            </w:r>
                            <w:r w:rsidRPr="00B27721">
                              <w:rPr>
                                <w:rFonts w:ascii="Verdana" w:hAnsi="Verdana"/>
                                <w:b/>
                                <w:i/>
                                <w:iCs/>
                                <w:color w:val="FFFFFF"/>
                                <w:sz w:val="18"/>
                                <w:szCs w:val="18"/>
                              </w:rPr>
                              <w:t>έκπτωση 30%</w:t>
                            </w:r>
                            <w:r w:rsidRPr="00B27721">
                              <w:rPr>
                                <w:rFonts w:ascii="Verdana" w:hAnsi="Verdana"/>
                                <w:i/>
                                <w:iCs/>
                                <w:color w:val="FFFFFF"/>
                                <w:sz w:val="18"/>
                                <w:szCs w:val="18"/>
                              </w:rPr>
                              <w:t xml:space="preserve"> επί</w:t>
                            </w:r>
                            <w:r w:rsidRPr="00B27721">
                              <w:rPr>
                                <w:rFonts w:ascii="Verdana" w:hAnsi="Verdana"/>
                                <w:i/>
                                <w:iCs/>
                                <w:sz w:val="18"/>
                                <w:szCs w:val="18"/>
                              </w:rPr>
                              <w:t xml:space="preserve"> </w:t>
                            </w:r>
                            <w:r w:rsidRPr="00B27721">
                              <w:rPr>
                                <w:rFonts w:ascii="Verdana" w:hAnsi="Verdana"/>
                                <w:i/>
                                <w:iCs/>
                                <w:color w:val="FFFFFF"/>
                                <w:sz w:val="18"/>
                                <w:szCs w:val="18"/>
                              </w:rPr>
                              <w:t xml:space="preserve">των αναγραφομένων διδάκτρων, πλην αυτών της </w:t>
                            </w:r>
                            <w:r w:rsidR="00B27721" w:rsidRPr="00B27721">
                              <w:rPr>
                                <w:rFonts w:ascii="Verdana" w:hAnsi="Verdana"/>
                                <w:b/>
                                <w:i/>
                                <w:iCs/>
                                <w:color w:val="FFFFFF"/>
                                <w:sz w:val="18"/>
                                <w:szCs w:val="18"/>
                                <w:lang w:val="en-US"/>
                              </w:rPr>
                              <w:t>EIAS</w:t>
                            </w:r>
                            <w:r w:rsidR="00B27721" w:rsidRPr="00637CEA">
                              <w:rPr>
                                <w:rFonts w:ascii="Verdana" w:hAnsi="Verdana"/>
                                <w:b/>
                                <w:i/>
                                <w:iCs/>
                                <w:color w:val="FFFFFF"/>
                                <w:sz w:val="18"/>
                                <w:szCs w:val="18"/>
                              </w:rPr>
                              <w:t xml:space="preserve"> </w:t>
                            </w:r>
                            <w:r w:rsidRPr="00B27721">
                              <w:rPr>
                                <w:rFonts w:ascii="Verdana" w:hAnsi="Verdana"/>
                                <w:b/>
                                <w:i/>
                                <w:iCs/>
                                <w:color w:val="FFFFFF"/>
                                <w:sz w:val="18"/>
                                <w:szCs w:val="18"/>
                                <w:lang w:val="en-US"/>
                              </w:rPr>
                              <w:t>ALUMNI</w:t>
                            </w:r>
                            <w:r w:rsidRPr="00B27721">
                              <w:rPr>
                                <w:rFonts w:ascii="Verdana" w:hAnsi="Verdana"/>
                                <w:b/>
                                <w:i/>
                                <w:iCs/>
                                <w:color w:val="FFFFFF"/>
                                <w:sz w:val="18"/>
                                <w:szCs w:val="18"/>
                              </w:rPr>
                              <w:t xml:space="preserve"> </w:t>
                            </w:r>
                            <w:r w:rsidRPr="00B27721">
                              <w:rPr>
                                <w:rFonts w:ascii="Verdana" w:hAnsi="Verdana"/>
                                <w:b/>
                                <w:i/>
                                <w:iCs/>
                                <w:color w:val="FFFFFF"/>
                                <w:sz w:val="18"/>
                                <w:szCs w:val="18"/>
                                <w:lang w:val="en-US"/>
                              </w:rPr>
                              <w:t>SOCIETY</w:t>
                            </w:r>
                            <w:r w:rsidRPr="00B27721">
                              <w:rPr>
                                <w:rFonts w:ascii="Verdana" w:hAnsi="Verdana"/>
                                <w:b/>
                                <w:i/>
                                <w:iCs/>
                                <w:color w:val="FFFFFF"/>
                                <w:sz w:val="18"/>
                                <w:szCs w:val="18"/>
                              </w:rPr>
                              <w:t>.</w:t>
                            </w:r>
                          </w:p>
                          <w:p w14:paraId="6CC04ACD" w14:textId="77777777" w:rsidR="00B807E0" w:rsidRPr="00B27721" w:rsidRDefault="00B807E0" w:rsidP="00B27721">
                            <w:pPr>
                              <w:rPr>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68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Επεξήγηση με στρογγυλεμένο παραλληλόγραμμο 1" o:spid="_x0000_s1026" type="#_x0000_t62" style="position:absolute;left:0;text-align:left;margin-left:306.75pt;margin-top:586.8pt;width:154.5pt;height:1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" adj="2838,21467" fillcolor="#4f81bd" strokecolor="#f2f2f2" strokeweight="3pt">
                <v:shadow on="t" color="#243f60" opacity=".5" offset="1pt"/>
                <v:textbox>
                  <w:txbxContent>
                    <w:p w14:paraId="26CC1E02" w14:textId="77777777" w:rsidR="00B807E0" w:rsidRPr="00B27721" w:rsidRDefault="00B807E0" w:rsidP="00B27721">
                      <w:pPr>
                        <w:tabs>
                          <w:tab w:val="left" w:pos="-851"/>
                        </w:tabs>
                        <w:ind w:left="-142" w:right="-25"/>
                        <w:jc w:val="center"/>
                        <w:rPr>
                          <w:rFonts w:ascii="Verdana" w:hAnsi="Verdana"/>
                          <w:b/>
                          <w:i/>
                          <w:iCs/>
                          <w:color w:val="FFFFFF"/>
                          <w:sz w:val="20"/>
                          <w:szCs w:val="20"/>
                        </w:rPr>
                      </w:pPr>
                      <w:r w:rsidRPr="00B27721">
                        <w:rPr>
                          <w:rFonts w:ascii="Verdana" w:hAnsi="Verdana"/>
                          <w:b/>
                          <w:i/>
                          <w:iCs/>
                          <w:color w:val="FFFFFF"/>
                          <w:sz w:val="20"/>
                          <w:szCs w:val="20"/>
                        </w:rPr>
                        <w:t>Προεγγραφείτε τώρα!</w:t>
                      </w:r>
                    </w:p>
                    <w:p w14:paraId="7FA80B23" w14:textId="6D15EFFE" w:rsidR="00B807E0" w:rsidRPr="00B27721" w:rsidRDefault="00B807E0" w:rsidP="00B27721">
                      <w:pPr>
                        <w:tabs>
                          <w:tab w:val="left" w:pos="-851"/>
                        </w:tabs>
                        <w:ind w:left="-142" w:right="-25"/>
                        <w:jc w:val="center"/>
                        <w:rPr>
                          <w:rFonts w:ascii="Verdana" w:hAnsi="Verdana"/>
                          <w:i/>
                          <w:iCs/>
                          <w:sz w:val="18"/>
                          <w:szCs w:val="18"/>
                        </w:rPr>
                      </w:pPr>
                      <w:r w:rsidRPr="00B27721">
                        <w:rPr>
                          <w:rFonts w:ascii="Verdana" w:hAnsi="Verdana"/>
                          <w:i/>
                          <w:iCs/>
                          <w:color w:val="FFFFFF"/>
                          <w:sz w:val="18"/>
                          <w:szCs w:val="18"/>
                        </w:rPr>
                        <w:t xml:space="preserve">Εάν προεγγραφείτε έως και την </w:t>
                      </w:r>
                      <w:r w:rsidRPr="00B27721">
                        <w:rPr>
                          <w:rFonts w:ascii="Verdana" w:hAnsi="Verdana"/>
                          <w:b/>
                          <w:i/>
                          <w:iCs/>
                          <w:color w:val="FFFFFF"/>
                          <w:sz w:val="18"/>
                          <w:szCs w:val="18"/>
                        </w:rPr>
                        <w:t xml:space="preserve">Παρασκευή, </w:t>
                      </w:r>
                      <w:r w:rsidR="00725421" w:rsidRPr="00B27721">
                        <w:rPr>
                          <w:rFonts w:ascii="Verdana" w:hAnsi="Verdana"/>
                          <w:b/>
                          <w:i/>
                          <w:iCs/>
                          <w:color w:val="FFFFFF"/>
                          <w:sz w:val="18"/>
                          <w:szCs w:val="18"/>
                        </w:rPr>
                        <w:t>25 Αυγούστου</w:t>
                      </w:r>
                      <w:r w:rsidRPr="00B27721">
                        <w:rPr>
                          <w:rFonts w:ascii="Verdana" w:hAnsi="Verdana"/>
                          <w:i/>
                          <w:iCs/>
                          <w:color w:val="FFFFFF"/>
                          <w:sz w:val="18"/>
                          <w:szCs w:val="18"/>
                        </w:rPr>
                        <w:t xml:space="preserve">, θα έχετε </w:t>
                      </w:r>
                      <w:r w:rsidRPr="00B27721">
                        <w:rPr>
                          <w:rFonts w:ascii="Verdana" w:hAnsi="Verdana"/>
                          <w:b/>
                          <w:i/>
                          <w:iCs/>
                          <w:color w:val="FFFFFF"/>
                          <w:sz w:val="18"/>
                          <w:szCs w:val="18"/>
                        </w:rPr>
                        <w:t>έκπτωση 30%</w:t>
                      </w:r>
                      <w:r w:rsidRPr="00B27721">
                        <w:rPr>
                          <w:rFonts w:ascii="Verdana" w:hAnsi="Verdana"/>
                          <w:i/>
                          <w:iCs/>
                          <w:color w:val="FFFFFF"/>
                          <w:sz w:val="18"/>
                          <w:szCs w:val="18"/>
                        </w:rPr>
                        <w:t xml:space="preserve"> επί</w:t>
                      </w:r>
                      <w:r w:rsidRPr="00B27721">
                        <w:rPr>
                          <w:rFonts w:ascii="Verdana" w:hAnsi="Verdana"/>
                          <w:i/>
                          <w:iCs/>
                          <w:sz w:val="18"/>
                          <w:szCs w:val="18"/>
                        </w:rPr>
                        <w:t xml:space="preserve"> </w:t>
                      </w:r>
                      <w:r w:rsidRPr="00B27721">
                        <w:rPr>
                          <w:rFonts w:ascii="Verdana" w:hAnsi="Verdana"/>
                          <w:i/>
                          <w:iCs/>
                          <w:color w:val="FFFFFF"/>
                          <w:sz w:val="18"/>
                          <w:szCs w:val="18"/>
                        </w:rPr>
                        <w:t xml:space="preserve">των αναγραφομένων διδάκτρων, πλην αυτών της </w:t>
                      </w:r>
                      <w:r w:rsidR="00B27721" w:rsidRPr="00B27721">
                        <w:rPr>
                          <w:rFonts w:ascii="Verdana" w:hAnsi="Verdana"/>
                          <w:b/>
                          <w:i/>
                          <w:iCs/>
                          <w:color w:val="FFFFFF"/>
                          <w:sz w:val="18"/>
                          <w:szCs w:val="18"/>
                          <w:lang w:val="en-US"/>
                        </w:rPr>
                        <w:t>EIAS</w:t>
                      </w:r>
                      <w:r w:rsidR="00B27721" w:rsidRPr="00637CEA">
                        <w:rPr>
                          <w:rFonts w:ascii="Verdana" w:hAnsi="Verdana"/>
                          <w:b/>
                          <w:i/>
                          <w:iCs/>
                          <w:color w:val="FFFFFF"/>
                          <w:sz w:val="18"/>
                          <w:szCs w:val="18"/>
                        </w:rPr>
                        <w:t xml:space="preserve"> </w:t>
                      </w:r>
                      <w:r w:rsidRPr="00B27721">
                        <w:rPr>
                          <w:rFonts w:ascii="Verdana" w:hAnsi="Verdana"/>
                          <w:b/>
                          <w:i/>
                          <w:iCs/>
                          <w:color w:val="FFFFFF"/>
                          <w:sz w:val="18"/>
                          <w:szCs w:val="18"/>
                          <w:lang w:val="en-US"/>
                        </w:rPr>
                        <w:t>ALUMNI</w:t>
                      </w:r>
                      <w:r w:rsidRPr="00B27721">
                        <w:rPr>
                          <w:rFonts w:ascii="Verdana" w:hAnsi="Verdana"/>
                          <w:b/>
                          <w:i/>
                          <w:iCs/>
                          <w:color w:val="FFFFFF"/>
                          <w:sz w:val="18"/>
                          <w:szCs w:val="18"/>
                        </w:rPr>
                        <w:t xml:space="preserve"> </w:t>
                      </w:r>
                      <w:r w:rsidRPr="00B27721">
                        <w:rPr>
                          <w:rFonts w:ascii="Verdana" w:hAnsi="Verdana"/>
                          <w:b/>
                          <w:i/>
                          <w:iCs/>
                          <w:color w:val="FFFFFF"/>
                          <w:sz w:val="18"/>
                          <w:szCs w:val="18"/>
                          <w:lang w:val="en-US"/>
                        </w:rPr>
                        <w:t>SOCIETY</w:t>
                      </w:r>
                      <w:r w:rsidRPr="00B27721">
                        <w:rPr>
                          <w:rFonts w:ascii="Verdana" w:hAnsi="Verdana"/>
                          <w:b/>
                          <w:i/>
                          <w:iCs/>
                          <w:color w:val="FFFFFF"/>
                          <w:sz w:val="18"/>
                          <w:szCs w:val="18"/>
                        </w:rPr>
                        <w:t>.</w:t>
                      </w:r>
                    </w:p>
                    <w:p w14:paraId="6CC04ACD" w14:textId="77777777" w:rsidR="00B807E0" w:rsidRPr="00B27721" w:rsidRDefault="00B807E0" w:rsidP="00B27721">
                      <w:pPr>
                        <w:rPr>
                          <w:i/>
                          <w:iCs/>
                          <w:sz w:val="18"/>
                          <w:szCs w:val="18"/>
                        </w:rPr>
                      </w:pPr>
                    </w:p>
                  </w:txbxContent>
                </v:textbox>
                <w10:wrap type="square" anchorx="margin" anchory="margin"/>
              </v:shape>
            </w:pict>
          </mc:Fallback>
        </mc:AlternateContent>
      </w:r>
      <w:r w:rsidR="00B807E0" w:rsidRPr="00DE5E8B">
        <w:rPr>
          <w:rFonts w:ascii="Verdana" w:eastAsia="Arial Unicode MS" w:hAnsi="Verdana" w:cs="Calibri"/>
          <w:sz w:val="20"/>
          <w:szCs w:val="20"/>
        </w:rPr>
        <w:t xml:space="preserve">εξατομικευμένες συμμετοχές: </w:t>
      </w:r>
      <w:r w:rsidR="00B807E0">
        <w:rPr>
          <w:rFonts w:ascii="Verdana" w:eastAsia="Arial Unicode MS" w:hAnsi="Verdana" w:cs="Calibri"/>
          <w:b/>
          <w:color w:val="C00000"/>
          <w:sz w:val="20"/>
          <w:szCs w:val="20"/>
        </w:rPr>
        <w:t>€300</w:t>
      </w:r>
      <w:r w:rsidR="00B807E0" w:rsidRPr="00DE5E8B">
        <w:rPr>
          <w:rFonts w:ascii="Verdana" w:eastAsia="Arial Unicode MS" w:hAnsi="Verdana" w:cs="Calibri"/>
          <w:sz w:val="20"/>
          <w:szCs w:val="20"/>
        </w:rPr>
        <w:t xml:space="preserve"> </w:t>
      </w:r>
    </w:p>
    <w:p w14:paraId="632FD9D9" w14:textId="4041DEC6" w:rsidR="00B807E0" w:rsidRDefault="00B807E0" w:rsidP="00730D69">
      <w:pPr>
        <w:numPr>
          <w:ilvl w:val="0"/>
          <w:numId w:val="22"/>
        </w:numPr>
        <w:tabs>
          <w:tab w:val="left" w:pos="-851"/>
          <w:tab w:val="left" w:pos="-426"/>
        </w:tabs>
        <w:ind w:left="-709" w:right="-625"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 xml:space="preserve">πολλαπλές συμμετοχές (άνω των τριών): </w:t>
      </w:r>
      <w:r>
        <w:rPr>
          <w:rFonts w:ascii="Verdana" w:eastAsia="Arial Unicode MS" w:hAnsi="Verdana" w:cs="Calibri"/>
          <w:b/>
          <w:color w:val="C00000"/>
          <w:sz w:val="20"/>
          <w:szCs w:val="20"/>
        </w:rPr>
        <w:t>€270</w:t>
      </w:r>
      <w:r w:rsidRPr="00DE5E8B">
        <w:rPr>
          <w:rFonts w:ascii="Verdana" w:eastAsia="Arial Unicode MS" w:hAnsi="Verdana" w:cs="Calibri"/>
          <w:b/>
          <w:color w:val="C00000"/>
          <w:sz w:val="20"/>
          <w:szCs w:val="20"/>
        </w:rPr>
        <w:t xml:space="preserve"> </w:t>
      </w:r>
      <w:r w:rsidRPr="00DE5E8B">
        <w:rPr>
          <w:rFonts w:ascii="Verdana" w:eastAsia="Arial Unicode MS" w:hAnsi="Verdana" w:cs="Calibri"/>
          <w:sz w:val="20"/>
          <w:szCs w:val="20"/>
        </w:rPr>
        <w:t xml:space="preserve">ανά συμμετοχή </w:t>
      </w:r>
    </w:p>
    <w:p w14:paraId="3DC54E0C" w14:textId="47596A83" w:rsidR="00B807E0" w:rsidRPr="00F361E0" w:rsidRDefault="00B807E0" w:rsidP="00E9223E">
      <w:pPr>
        <w:tabs>
          <w:tab w:val="left" w:pos="142"/>
          <w:tab w:val="left" w:pos="426"/>
        </w:tabs>
        <w:ind w:left="-709" w:right="-625"/>
        <w:jc w:val="both"/>
        <w:outlineLvl w:val="4"/>
        <w:rPr>
          <w:rFonts w:ascii="Verdana" w:eastAsia="Arial Unicode MS" w:hAnsi="Verdana" w:cs="Calibri"/>
          <w:sz w:val="14"/>
          <w:szCs w:val="20"/>
        </w:rPr>
      </w:pPr>
    </w:p>
    <w:p w14:paraId="554FF1A2" w14:textId="77777777" w:rsidR="00B807E0" w:rsidRPr="00B90F82" w:rsidRDefault="00B807E0" w:rsidP="00E9223E">
      <w:pPr>
        <w:tabs>
          <w:tab w:val="left" w:pos="142"/>
          <w:tab w:val="left" w:pos="426"/>
        </w:tabs>
        <w:ind w:left="-709" w:right="-625"/>
        <w:jc w:val="both"/>
        <w:outlineLvl w:val="4"/>
        <w:rPr>
          <w:rFonts w:ascii="Verdana" w:eastAsia="Arial Unicode MS" w:hAnsi="Verdana" w:cs="Calibri"/>
          <w:sz w:val="2"/>
          <w:szCs w:val="20"/>
        </w:rPr>
      </w:pPr>
    </w:p>
    <w:p w14:paraId="76F5B46E" w14:textId="05F48F4D" w:rsidR="00B807E0" w:rsidRPr="00DE5E8B" w:rsidRDefault="00B807E0" w:rsidP="00E9223E">
      <w:pPr>
        <w:tabs>
          <w:tab w:val="left" w:pos="284"/>
          <w:tab w:val="left" w:pos="426"/>
        </w:tabs>
        <w:ind w:left="-709" w:right="-625"/>
        <w:contextualSpacing/>
        <w:jc w:val="both"/>
        <w:rPr>
          <w:rFonts w:ascii="Verdana" w:hAnsi="Verdana" w:cs="Tahoma"/>
          <w:b/>
          <w:color w:val="C00000"/>
          <w:sz w:val="20"/>
          <w:szCs w:val="20"/>
        </w:rPr>
      </w:pPr>
      <w:r w:rsidRPr="00DE5E8B">
        <w:rPr>
          <w:rFonts w:ascii="Verdana" w:hAnsi="Verdana" w:cs="Tahoma"/>
          <w:b/>
          <w:color w:val="C00000"/>
          <w:sz w:val="20"/>
          <w:szCs w:val="20"/>
        </w:rPr>
        <w:t>Εταιρείες - μη Μέλη ΕΙΑΣ</w:t>
      </w:r>
    </w:p>
    <w:p w14:paraId="4B17E555" w14:textId="530CA6C9" w:rsidR="00B807E0" w:rsidRPr="00DE5E8B" w:rsidRDefault="00B807E0" w:rsidP="00730D69">
      <w:pPr>
        <w:numPr>
          <w:ilvl w:val="0"/>
          <w:numId w:val="22"/>
        </w:numPr>
        <w:tabs>
          <w:tab w:val="left" w:pos="-851"/>
          <w:tab w:val="left" w:pos="-426"/>
        </w:tabs>
        <w:ind w:left="-709" w:right="-625"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 xml:space="preserve">εξατομικευμένες συμμετοχές: </w:t>
      </w:r>
      <w:r>
        <w:rPr>
          <w:rFonts w:ascii="Verdana" w:eastAsia="Arial Unicode MS" w:hAnsi="Verdana" w:cs="Calibri"/>
          <w:b/>
          <w:color w:val="C00000"/>
          <w:sz w:val="20"/>
          <w:szCs w:val="20"/>
        </w:rPr>
        <w:t>€</w:t>
      </w:r>
      <w:r>
        <w:rPr>
          <w:rFonts w:ascii="Verdana" w:eastAsia="Arial Unicode MS" w:hAnsi="Verdana" w:cs="Calibri"/>
          <w:b/>
          <w:color w:val="C00000"/>
          <w:sz w:val="20"/>
          <w:szCs w:val="20"/>
          <w:lang w:val="en-US"/>
        </w:rPr>
        <w:t>3</w:t>
      </w:r>
      <w:r>
        <w:rPr>
          <w:rFonts w:ascii="Verdana" w:eastAsia="Arial Unicode MS" w:hAnsi="Verdana" w:cs="Calibri"/>
          <w:b/>
          <w:color w:val="C00000"/>
          <w:sz w:val="20"/>
          <w:szCs w:val="20"/>
        </w:rPr>
        <w:t>3</w:t>
      </w:r>
      <w:r>
        <w:rPr>
          <w:rFonts w:ascii="Verdana" w:eastAsia="Arial Unicode MS" w:hAnsi="Verdana" w:cs="Calibri"/>
          <w:b/>
          <w:color w:val="C00000"/>
          <w:sz w:val="20"/>
          <w:szCs w:val="20"/>
          <w:lang w:val="en-US"/>
        </w:rPr>
        <w:t>0</w:t>
      </w:r>
      <w:r w:rsidRPr="00DE5E8B">
        <w:rPr>
          <w:rFonts w:ascii="Verdana" w:eastAsia="Arial Unicode MS" w:hAnsi="Verdana" w:cs="Calibri"/>
          <w:sz w:val="20"/>
          <w:szCs w:val="20"/>
        </w:rPr>
        <w:t xml:space="preserve"> </w:t>
      </w:r>
    </w:p>
    <w:p w14:paraId="6EC5D401" w14:textId="18DFF20C" w:rsidR="00B807E0" w:rsidRPr="00DE5E8B" w:rsidRDefault="00B807E0" w:rsidP="00730D69">
      <w:pPr>
        <w:numPr>
          <w:ilvl w:val="0"/>
          <w:numId w:val="22"/>
        </w:numPr>
        <w:tabs>
          <w:tab w:val="left" w:pos="-851"/>
          <w:tab w:val="left" w:pos="-426"/>
        </w:tabs>
        <w:ind w:left="-709" w:right="-625" w:firstLine="0"/>
        <w:jc w:val="both"/>
        <w:outlineLvl w:val="4"/>
        <w:rPr>
          <w:rFonts w:ascii="Verdana" w:eastAsia="Arial Unicode MS" w:hAnsi="Verdana" w:cs="Calibri"/>
          <w:sz w:val="20"/>
          <w:szCs w:val="20"/>
        </w:rPr>
      </w:pPr>
      <w:r w:rsidRPr="00DE5E8B">
        <w:rPr>
          <w:rFonts w:ascii="Verdana" w:eastAsia="Arial Unicode MS" w:hAnsi="Verdana" w:cs="Calibri"/>
          <w:sz w:val="20"/>
          <w:szCs w:val="20"/>
        </w:rPr>
        <w:t>πολλαπλές συμμετοχές (άνω των τριών):</w:t>
      </w:r>
      <w:r w:rsidRPr="00AD3A8D">
        <w:rPr>
          <w:rFonts w:ascii="Verdana" w:eastAsia="Arial Unicode MS" w:hAnsi="Verdana" w:cs="Calibri"/>
          <w:sz w:val="20"/>
          <w:szCs w:val="20"/>
        </w:rPr>
        <w:t xml:space="preserve"> </w:t>
      </w:r>
      <w:r>
        <w:rPr>
          <w:rFonts w:ascii="Verdana" w:eastAsia="Arial Unicode MS" w:hAnsi="Verdana" w:cs="Calibri"/>
          <w:b/>
          <w:color w:val="C00000"/>
          <w:sz w:val="20"/>
          <w:szCs w:val="20"/>
        </w:rPr>
        <w:t>€</w:t>
      </w:r>
      <w:r w:rsidRPr="00AD3A8D">
        <w:rPr>
          <w:rFonts w:ascii="Verdana" w:eastAsia="Arial Unicode MS" w:hAnsi="Verdana" w:cs="Calibri"/>
          <w:b/>
          <w:color w:val="C00000"/>
          <w:sz w:val="20"/>
          <w:szCs w:val="20"/>
        </w:rPr>
        <w:t>300</w:t>
      </w:r>
      <w:r w:rsidRPr="00DE5E8B">
        <w:rPr>
          <w:rFonts w:ascii="Verdana" w:eastAsia="Arial Unicode MS" w:hAnsi="Verdana" w:cs="Calibri"/>
          <w:color w:val="C00000"/>
          <w:sz w:val="20"/>
          <w:szCs w:val="20"/>
        </w:rPr>
        <w:t xml:space="preserve"> </w:t>
      </w:r>
      <w:r w:rsidRPr="00DE5E8B">
        <w:rPr>
          <w:rFonts w:ascii="Verdana" w:eastAsia="Arial Unicode MS" w:hAnsi="Verdana" w:cs="Calibri"/>
          <w:sz w:val="20"/>
          <w:szCs w:val="20"/>
        </w:rPr>
        <w:t>ανά συμμετοχή</w:t>
      </w:r>
    </w:p>
    <w:p w14:paraId="36631A4F" w14:textId="77777777" w:rsidR="00B807E0" w:rsidRPr="0078377B" w:rsidRDefault="00B807E0" w:rsidP="00E9223E">
      <w:pPr>
        <w:tabs>
          <w:tab w:val="left" w:pos="142"/>
          <w:tab w:val="left" w:pos="426"/>
        </w:tabs>
        <w:ind w:left="-709" w:right="-625"/>
        <w:jc w:val="both"/>
        <w:outlineLvl w:val="4"/>
        <w:rPr>
          <w:rFonts w:ascii="Verdana" w:eastAsia="Arial Unicode MS" w:hAnsi="Verdana" w:cs="Calibri"/>
          <w:sz w:val="20"/>
          <w:szCs w:val="20"/>
        </w:rPr>
      </w:pPr>
    </w:p>
    <w:p w14:paraId="12F50A90" w14:textId="23ADD6C2" w:rsidR="00B807E0" w:rsidRPr="0014335F" w:rsidRDefault="00B807E0" w:rsidP="00E9223E">
      <w:pPr>
        <w:tabs>
          <w:tab w:val="left" w:pos="-851"/>
          <w:tab w:val="left" w:pos="426"/>
        </w:tabs>
        <w:ind w:left="-709" w:right="-625"/>
        <w:jc w:val="both"/>
        <w:outlineLvl w:val="4"/>
        <w:rPr>
          <w:rFonts w:ascii="Verdana" w:eastAsia="Arial Unicode MS" w:hAnsi="Verdana" w:cs="Calibri"/>
          <w:b/>
          <w:color w:val="C00000"/>
          <w:sz w:val="20"/>
          <w:szCs w:val="20"/>
          <w:lang w:val="en-US"/>
        </w:rPr>
      </w:pPr>
      <w:r w:rsidRPr="0014335F">
        <w:rPr>
          <w:rFonts w:ascii="Verdana" w:eastAsia="Arial Unicode MS" w:hAnsi="Verdana" w:cs="Calibri"/>
          <w:b/>
          <w:color w:val="C00000"/>
          <w:sz w:val="20"/>
          <w:szCs w:val="20"/>
        </w:rPr>
        <w:t>Μέλη ΕΙΑ</w:t>
      </w:r>
      <w:r w:rsidR="00725421">
        <w:rPr>
          <w:rFonts w:ascii="Verdana" w:eastAsia="Arial Unicode MS" w:hAnsi="Verdana" w:cs="Calibri"/>
          <w:b/>
          <w:color w:val="C00000"/>
          <w:sz w:val="20"/>
          <w:szCs w:val="20"/>
          <w:lang w:val="en-US"/>
        </w:rPr>
        <w:t>S</w:t>
      </w:r>
      <w:r w:rsidRPr="0014335F">
        <w:rPr>
          <w:rFonts w:ascii="Verdana" w:eastAsia="Arial Unicode MS" w:hAnsi="Verdana" w:cs="Calibri"/>
          <w:b/>
          <w:color w:val="C00000"/>
          <w:sz w:val="20"/>
          <w:szCs w:val="20"/>
        </w:rPr>
        <w:t xml:space="preserve"> </w:t>
      </w:r>
      <w:r w:rsidRPr="0014335F">
        <w:rPr>
          <w:rFonts w:ascii="Verdana" w:eastAsia="Arial Unicode MS" w:hAnsi="Verdana" w:cs="Calibri"/>
          <w:b/>
          <w:color w:val="C00000"/>
          <w:sz w:val="20"/>
          <w:szCs w:val="20"/>
          <w:lang w:val="en-US"/>
        </w:rPr>
        <w:t>ALUMNI SOCIETY</w:t>
      </w:r>
    </w:p>
    <w:p w14:paraId="5DA30330" w14:textId="404A05DD" w:rsidR="00B807E0" w:rsidRPr="0014335F" w:rsidRDefault="00B807E0" w:rsidP="00B27721">
      <w:pPr>
        <w:numPr>
          <w:ilvl w:val="0"/>
          <w:numId w:val="22"/>
        </w:numPr>
        <w:tabs>
          <w:tab w:val="left" w:pos="-851"/>
          <w:tab w:val="left" w:pos="-709"/>
          <w:tab w:val="left" w:pos="-426"/>
        </w:tabs>
        <w:ind w:left="-709" w:right="-625" w:firstLine="0"/>
        <w:jc w:val="both"/>
        <w:outlineLvl w:val="4"/>
        <w:rPr>
          <w:rFonts w:ascii="Verdana" w:eastAsia="Arial Unicode MS" w:hAnsi="Verdana" w:cs="Calibri"/>
          <w:sz w:val="20"/>
          <w:szCs w:val="20"/>
        </w:rPr>
      </w:pPr>
      <w:r w:rsidRPr="0014335F">
        <w:rPr>
          <w:rFonts w:ascii="Verdana" w:eastAsia="Arial Unicode MS" w:hAnsi="Verdana" w:cs="Calibri"/>
          <w:sz w:val="20"/>
          <w:szCs w:val="20"/>
        </w:rPr>
        <w:t xml:space="preserve">εξατομικευμένες συμμετοχές: </w:t>
      </w:r>
      <w:r w:rsidRPr="0014335F">
        <w:rPr>
          <w:rFonts w:ascii="Verdana" w:eastAsia="Arial Unicode MS" w:hAnsi="Verdana" w:cs="Calibri"/>
          <w:b/>
          <w:color w:val="C00000"/>
          <w:sz w:val="20"/>
          <w:szCs w:val="20"/>
        </w:rPr>
        <w:t>€</w:t>
      </w:r>
      <w:r w:rsidRPr="0014335F">
        <w:rPr>
          <w:rFonts w:ascii="Verdana" w:eastAsia="Arial Unicode MS" w:hAnsi="Verdana" w:cs="Calibri"/>
          <w:b/>
          <w:color w:val="C00000"/>
          <w:sz w:val="20"/>
          <w:szCs w:val="20"/>
          <w:lang w:val="en-US"/>
        </w:rPr>
        <w:t>1</w:t>
      </w:r>
      <w:r w:rsidRPr="0014335F">
        <w:rPr>
          <w:rFonts w:ascii="Verdana" w:eastAsia="Arial Unicode MS" w:hAnsi="Verdana" w:cs="Calibri"/>
          <w:b/>
          <w:color w:val="C00000"/>
          <w:sz w:val="20"/>
          <w:szCs w:val="20"/>
        </w:rPr>
        <w:t>5</w:t>
      </w:r>
      <w:r w:rsidRPr="0014335F">
        <w:rPr>
          <w:rFonts w:ascii="Verdana" w:eastAsia="Arial Unicode MS" w:hAnsi="Verdana" w:cs="Calibri"/>
          <w:b/>
          <w:color w:val="C00000"/>
          <w:sz w:val="20"/>
          <w:szCs w:val="20"/>
          <w:lang w:val="en-US"/>
        </w:rPr>
        <w:t>0</w:t>
      </w:r>
      <w:r w:rsidRPr="0014335F">
        <w:rPr>
          <w:rFonts w:ascii="Verdana" w:eastAsia="Arial Unicode MS" w:hAnsi="Verdana" w:cs="Calibri"/>
          <w:sz w:val="20"/>
          <w:szCs w:val="20"/>
        </w:rPr>
        <w:t xml:space="preserve"> </w:t>
      </w:r>
    </w:p>
    <w:p w14:paraId="51BE3036" w14:textId="77777777" w:rsidR="00B807E0" w:rsidRPr="0014335F" w:rsidRDefault="00B807E0" w:rsidP="00E9223E">
      <w:pPr>
        <w:tabs>
          <w:tab w:val="left" w:pos="-851"/>
          <w:tab w:val="left" w:pos="-709"/>
          <w:tab w:val="left" w:pos="142"/>
        </w:tabs>
        <w:ind w:left="-709" w:right="-625"/>
        <w:jc w:val="both"/>
        <w:outlineLvl w:val="4"/>
        <w:rPr>
          <w:rFonts w:ascii="Verdana" w:eastAsia="Arial Unicode MS" w:hAnsi="Verdana" w:cs="Calibri"/>
          <w:sz w:val="20"/>
          <w:szCs w:val="20"/>
        </w:rPr>
      </w:pPr>
    </w:p>
    <w:p w14:paraId="084C776A" w14:textId="77777777" w:rsidR="00B807E0" w:rsidRPr="00905B14" w:rsidRDefault="00B807E0" w:rsidP="00E9223E">
      <w:pPr>
        <w:pStyle w:val="a3"/>
        <w:tabs>
          <w:tab w:val="left" w:pos="-851"/>
        </w:tabs>
        <w:spacing w:after="160" w:line="259" w:lineRule="auto"/>
        <w:ind w:left="-709" w:right="-625"/>
        <w:jc w:val="both"/>
        <w:rPr>
          <w:rFonts w:ascii="Verdana" w:hAnsi="Verdana" w:cs="Tahoma"/>
          <w:sz w:val="20"/>
          <w:szCs w:val="20"/>
        </w:rPr>
      </w:pPr>
      <w:r w:rsidRPr="0014335F">
        <w:rPr>
          <w:rFonts w:ascii="Verdana" w:hAnsi="Verdana" w:cs="Tahoma"/>
          <w:b/>
          <w:sz w:val="20"/>
          <w:szCs w:val="20"/>
        </w:rPr>
        <w:t>Εξέταστρα Πιστοποίησης</w:t>
      </w:r>
      <w:r w:rsidRPr="0014335F">
        <w:rPr>
          <w:rFonts w:ascii="Verdana" w:hAnsi="Verdana" w:cs="Tahoma"/>
          <w:sz w:val="20"/>
          <w:szCs w:val="20"/>
        </w:rPr>
        <w:t xml:space="preserve">: </w:t>
      </w:r>
      <w:r w:rsidRPr="0014335F">
        <w:rPr>
          <w:rFonts w:ascii="Verdana" w:hAnsi="Verdana" w:cs="Tahoma"/>
          <w:b/>
          <w:color w:val="C00000"/>
          <w:sz w:val="20"/>
          <w:szCs w:val="20"/>
        </w:rPr>
        <w:t>€20</w:t>
      </w:r>
    </w:p>
    <w:p w14:paraId="4FDFFDA0" w14:textId="77777777" w:rsidR="00905B14" w:rsidRPr="00905B14" w:rsidRDefault="00905B14" w:rsidP="00E9223E">
      <w:pPr>
        <w:pStyle w:val="a3"/>
        <w:ind w:left="-709" w:right="-625"/>
        <w:rPr>
          <w:rFonts w:ascii="Verdana" w:hAnsi="Verdana" w:cs="Tahoma"/>
          <w:sz w:val="20"/>
          <w:szCs w:val="20"/>
        </w:rPr>
      </w:pPr>
    </w:p>
    <w:p w14:paraId="69D34402" w14:textId="77777777" w:rsidR="00905B14" w:rsidRDefault="00905B14"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652244C4"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32437F23"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2C265259"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75B3E58E"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2147FCD7"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731A9BF1"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16666637" w14:textId="77777777" w:rsidR="00730D69" w:rsidRDefault="00730D69"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39092B11" w14:textId="6DB3663F" w:rsidR="00905B14" w:rsidRDefault="00905B14"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r w:rsidRPr="009531D1">
        <w:rPr>
          <w:rFonts w:ascii="Verdana" w:eastAsiaTheme="minorHAnsi" w:hAnsi="Verdana" w:cs="Tahoma"/>
          <w:b/>
          <w:bCs/>
          <w:color w:val="C00000"/>
          <w:sz w:val="20"/>
          <w:szCs w:val="20"/>
          <w:lang w:eastAsia="en-US"/>
        </w:rPr>
        <w:t xml:space="preserve">Οι συνάδελφοι που </w:t>
      </w:r>
      <w:proofErr w:type="spellStart"/>
      <w:r w:rsidRPr="009531D1">
        <w:rPr>
          <w:rFonts w:ascii="Verdana" w:eastAsiaTheme="minorHAnsi" w:hAnsi="Verdana" w:cs="Tahoma"/>
          <w:b/>
          <w:bCs/>
          <w:color w:val="C00000"/>
          <w:sz w:val="20"/>
          <w:szCs w:val="20"/>
          <w:lang w:eastAsia="en-US"/>
        </w:rPr>
        <w:t>αυτοχρηματοδοτούν</w:t>
      </w:r>
      <w:proofErr w:type="spellEnd"/>
      <w:r w:rsidRPr="009531D1">
        <w:rPr>
          <w:rFonts w:ascii="Verdana" w:eastAsiaTheme="minorHAnsi" w:hAnsi="Verdana" w:cs="Tahoma"/>
          <w:b/>
          <w:bCs/>
          <w:color w:val="C00000"/>
          <w:sz w:val="20"/>
          <w:szCs w:val="20"/>
          <w:lang w:eastAsia="en-US"/>
        </w:rPr>
        <w:t xml:space="preserve"> τα δίδακτρά τους, μπορούν να τα αποπληρώσουν σε τέσσερις (4) μηνιαίες δόσεις μέσω πιστωτικής ή χρεωστικής κάρτας.</w:t>
      </w:r>
    </w:p>
    <w:p w14:paraId="0986740A" w14:textId="77777777" w:rsidR="00E9223E" w:rsidRPr="009531D1" w:rsidRDefault="00E9223E" w:rsidP="00E9223E">
      <w:pPr>
        <w:tabs>
          <w:tab w:val="left" w:pos="-851"/>
          <w:tab w:val="left" w:pos="-709"/>
          <w:tab w:val="left" w:pos="-567"/>
          <w:tab w:val="left" w:pos="-426"/>
          <w:tab w:val="left" w:pos="9356"/>
        </w:tabs>
        <w:ind w:left="-709" w:right="-625"/>
        <w:jc w:val="both"/>
        <w:outlineLvl w:val="4"/>
        <w:rPr>
          <w:rFonts w:ascii="Verdana" w:eastAsiaTheme="minorHAnsi" w:hAnsi="Verdana" w:cs="Tahoma"/>
          <w:b/>
          <w:bCs/>
          <w:color w:val="C00000"/>
          <w:sz w:val="20"/>
          <w:szCs w:val="20"/>
          <w:lang w:eastAsia="en-US"/>
        </w:rPr>
      </w:pPr>
    </w:p>
    <w:p w14:paraId="788DD148" w14:textId="77777777" w:rsidR="00B807E0" w:rsidRPr="005F2EFA" w:rsidRDefault="00B807E0" w:rsidP="00E9223E">
      <w:pPr>
        <w:tabs>
          <w:tab w:val="left" w:pos="-426"/>
          <w:tab w:val="left" w:pos="426"/>
        </w:tabs>
        <w:ind w:left="-709" w:right="-625"/>
        <w:jc w:val="both"/>
        <w:outlineLvl w:val="4"/>
        <w:rPr>
          <w:rFonts w:ascii="Verdana" w:eastAsia="Arial Unicode MS" w:hAnsi="Verdana" w:cs="Calibri"/>
          <w:b/>
          <w:color w:val="C00000"/>
          <w:sz w:val="20"/>
          <w:szCs w:val="20"/>
        </w:rPr>
      </w:pPr>
    </w:p>
    <w:p w14:paraId="73A2A4B3" w14:textId="18E9842A" w:rsidR="00B807E0" w:rsidRPr="009149DC" w:rsidRDefault="00B807E0" w:rsidP="00E9223E">
      <w:pPr>
        <w:shd w:val="clear" w:color="auto" w:fill="D9D9D9" w:themeFill="background1" w:themeFillShade="D9"/>
        <w:ind w:left="-709" w:right="-625"/>
        <w:rPr>
          <w:rFonts w:ascii="Verdana" w:hAnsi="Verdana" w:cs="Tahoma"/>
          <w:b/>
          <w:color w:val="C00000"/>
          <w:sz w:val="20"/>
          <w:szCs w:val="20"/>
        </w:rPr>
      </w:pPr>
      <w:r w:rsidRPr="009149DC">
        <w:rPr>
          <w:rFonts w:ascii="Verdana" w:hAnsi="Verdana" w:cs="Tahoma"/>
          <w:b/>
          <w:sz w:val="20"/>
          <w:szCs w:val="20"/>
        </w:rPr>
        <w:t>Αιτήσεις Συμμετοχής θα γίνονται δεκτές μέχρι και τη</w:t>
      </w:r>
      <w:r>
        <w:rPr>
          <w:rFonts w:ascii="Verdana" w:hAnsi="Verdana" w:cs="Tahoma"/>
          <w:sz w:val="20"/>
          <w:szCs w:val="20"/>
        </w:rPr>
        <w:t xml:space="preserve"> </w:t>
      </w:r>
      <w:r w:rsidR="00725421">
        <w:rPr>
          <w:rFonts w:ascii="Verdana" w:hAnsi="Verdana" w:cs="Tahoma"/>
          <w:b/>
          <w:color w:val="C00000"/>
          <w:sz w:val="20"/>
          <w:szCs w:val="20"/>
        </w:rPr>
        <w:t>Δευτέρα</w:t>
      </w:r>
      <w:r>
        <w:rPr>
          <w:rFonts w:ascii="Verdana" w:hAnsi="Verdana" w:cs="Tahoma"/>
          <w:b/>
          <w:color w:val="C00000"/>
          <w:sz w:val="20"/>
          <w:szCs w:val="20"/>
        </w:rPr>
        <w:t xml:space="preserve"> 1</w:t>
      </w:r>
      <w:r w:rsidR="00725421">
        <w:rPr>
          <w:rFonts w:ascii="Verdana" w:hAnsi="Verdana" w:cs="Tahoma"/>
          <w:b/>
          <w:color w:val="C00000"/>
          <w:sz w:val="20"/>
          <w:szCs w:val="20"/>
        </w:rPr>
        <w:t>8</w:t>
      </w:r>
      <w:r>
        <w:rPr>
          <w:rFonts w:ascii="Verdana" w:hAnsi="Verdana" w:cs="Tahoma"/>
          <w:b/>
          <w:color w:val="C00000"/>
          <w:sz w:val="20"/>
          <w:szCs w:val="20"/>
        </w:rPr>
        <w:t xml:space="preserve"> </w:t>
      </w:r>
      <w:r w:rsidR="00725421">
        <w:rPr>
          <w:rFonts w:ascii="Verdana" w:hAnsi="Verdana" w:cs="Tahoma"/>
          <w:b/>
          <w:color w:val="C00000"/>
          <w:sz w:val="20"/>
          <w:szCs w:val="20"/>
        </w:rPr>
        <w:t xml:space="preserve">Σεπτεμβρίου </w:t>
      </w:r>
      <w:r w:rsidRPr="0014335F">
        <w:rPr>
          <w:rFonts w:ascii="Verdana" w:hAnsi="Verdana" w:cs="Tahoma"/>
          <w:b/>
          <w:color w:val="C00000"/>
          <w:sz w:val="20"/>
          <w:szCs w:val="20"/>
        </w:rPr>
        <w:t>20</w:t>
      </w:r>
      <w:r w:rsidR="00725421">
        <w:rPr>
          <w:rFonts w:ascii="Verdana" w:hAnsi="Verdana" w:cs="Tahoma"/>
          <w:b/>
          <w:color w:val="C00000"/>
          <w:sz w:val="20"/>
          <w:szCs w:val="20"/>
        </w:rPr>
        <w:t>23</w:t>
      </w:r>
      <w:r w:rsidRPr="009149DC">
        <w:rPr>
          <w:rFonts w:ascii="Verdana" w:hAnsi="Verdana" w:cs="Tahoma"/>
          <w:b/>
          <w:color w:val="C00000"/>
          <w:sz w:val="20"/>
          <w:szCs w:val="20"/>
        </w:rPr>
        <w:t>.</w:t>
      </w:r>
    </w:p>
    <w:p w14:paraId="06809EBB" w14:textId="215BF88E" w:rsidR="00905B14" w:rsidRDefault="00905B14" w:rsidP="00E9223E">
      <w:pPr>
        <w:ind w:left="-709" w:right="-625"/>
        <w:jc w:val="both"/>
        <w:rPr>
          <w:rFonts w:ascii="Verdana" w:hAnsi="Verdana" w:cs="Tahoma"/>
          <w:bCs/>
          <w:sz w:val="20"/>
          <w:szCs w:val="20"/>
        </w:rPr>
      </w:pPr>
    </w:p>
    <w:p w14:paraId="1B2AE7AC" w14:textId="77777777" w:rsidR="00B27721" w:rsidRDefault="00B27721" w:rsidP="00E9223E">
      <w:pPr>
        <w:ind w:left="-709" w:right="-625"/>
        <w:jc w:val="both"/>
        <w:rPr>
          <w:rFonts w:ascii="Verdana" w:hAnsi="Verdana" w:cs="Tahoma"/>
          <w:bCs/>
          <w:sz w:val="20"/>
          <w:szCs w:val="20"/>
        </w:rPr>
      </w:pPr>
    </w:p>
    <w:p w14:paraId="7160E1E7" w14:textId="07A8CDE0" w:rsidR="00E9223E" w:rsidRDefault="00E9223E" w:rsidP="00E9223E">
      <w:pPr>
        <w:ind w:left="-709" w:right="-625"/>
        <w:jc w:val="both"/>
        <w:rPr>
          <w:rFonts w:ascii="Verdana" w:hAnsi="Verdana" w:cs="Tahoma"/>
          <w:bCs/>
          <w:sz w:val="20"/>
          <w:szCs w:val="20"/>
        </w:rPr>
      </w:pPr>
    </w:p>
    <w:p w14:paraId="4FC4618F" w14:textId="77777777" w:rsidR="00B807E0" w:rsidRPr="003E4966" w:rsidRDefault="00B807E0" w:rsidP="00E9223E">
      <w:pPr>
        <w:shd w:val="clear" w:color="auto" w:fill="D9D9D9"/>
        <w:ind w:left="-709" w:right="-625"/>
        <w:rPr>
          <w:rFonts w:ascii="Verdana" w:hAnsi="Verdana"/>
          <w:b/>
          <w:color w:val="C00000"/>
          <w:sz w:val="20"/>
          <w:szCs w:val="20"/>
        </w:rPr>
      </w:pPr>
      <w:r w:rsidRPr="003E4966">
        <w:rPr>
          <w:rFonts w:ascii="Verdana" w:hAnsi="Verdana"/>
          <w:b/>
          <w:color w:val="C00000"/>
          <w:sz w:val="20"/>
          <w:szCs w:val="20"/>
        </w:rPr>
        <w:t>ΕΠΙΔΟΤΗΣΕΙΣ ΚΑΙ ΦΟΡΟΕΚΠΤΩΣΕΙΣ ΑΣΦΑΛΙΣΤΙΚΩΝ ΔΙΑΜΕΣΟΛΑΒΗΤΩΝ</w:t>
      </w:r>
    </w:p>
    <w:p w14:paraId="3BDF9439" w14:textId="6D359823" w:rsidR="00B807E0" w:rsidRPr="000C1D0C" w:rsidRDefault="00B807E0" w:rsidP="00E9223E">
      <w:pPr>
        <w:shd w:val="clear" w:color="auto" w:fill="D9D9D9"/>
        <w:ind w:left="-709" w:right="-625"/>
        <w:rPr>
          <w:rFonts w:ascii="Verdana" w:hAnsi="Verdana"/>
          <w:b/>
          <w:color w:val="C00000"/>
          <w:sz w:val="6"/>
          <w:szCs w:val="20"/>
          <w:highlight w:val="yellow"/>
        </w:rPr>
      </w:pPr>
    </w:p>
    <w:p w14:paraId="0B46306B" w14:textId="77777777" w:rsidR="00B807E0" w:rsidRPr="000C1D0C" w:rsidRDefault="00B807E0" w:rsidP="00E9223E">
      <w:pPr>
        <w:ind w:left="-709" w:right="-625"/>
        <w:jc w:val="both"/>
        <w:rPr>
          <w:rFonts w:ascii="Verdana" w:hAnsi="Verdana" w:cs="Arial"/>
          <w:color w:val="000000"/>
          <w:sz w:val="8"/>
          <w:szCs w:val="20"/>
          <w:highlight w:val="yellow"/>
        </w:rPr>
      </w:pPr>
    </w:p>
    <w:p w14:paraId="7120E30E" w14:textId="7CEFA66F" w:rsidR="003E4966" w:rsidRDefault="003E4966" w:rsidP="00E9223E">
      <w:pPr>
        <w:ind w:left="-709" w:right="-625"/>
        <w:jc w:val="both"/>
        <w:rPr>
          <w:rFonts w:ascii="Verdana" w:hAnsi="Verdana" w:cstheme="minorHAnsi"/>
          <w:bCs/>
          <w:color w:val="000000"/>
          <w:sz w:val="20"/>
          <w:szCs w:val="20"/>
        </w:rPr>
      </w:pPr>
      <w:r w:rsidRPr="00B23935">
        <w:rPr>
          <w:rFonts w:ascii="Verdana" w:hAnsi="Verdana" w:cstheme="minorHAnsi"/>
          <w:bCs/>
          <w:color w:val="000000"/>
          <w:sz w:val="20"/>
          <w:szCs w:val="20"/>
        </w:rPr>
        <w:t xml:space="preserve">Το πρόγραμμα είναι εντάξιμο στην επιδότηση ΔΥΠΑ (ΟΑΕΔ) ΛΑΕΚ, ενώ, ειδικά για τους Ασφαλιστικούς Διαμεσολαβητές, σημειώνουμε ότι οι εκπαιδευτικές δαπάνες </w:t>
      </w:r>
      <w:proofErr w:type="spellStart"/>
      <w:r w:rsidRPr="00B23935">
        <w:rPr>
          <w:rFonts w:ascii="Verdana" w:hAnsi="Verdana" w:cstheme="minorHAnsi"/>
          <w:bCs/>
          <w:color w:val="000000"/>
          <w:sz w:val="20"/>
          <w:szCs w:val="20"/>
        </w:rPr>
        <w:t>φοροεκπίπτουν</w:t>
      </w:r>
      <w:proofErr w:type="spellEnd"/>
      <w:r w:rsidRPr="00B23935">
        <w:rPr>
          <w:rFonts w:ascii="Verdana" w:hAnsi="Verdana" w:cstheme="minorHAnsi"/>
          <w:bCs/>
          <w:color w:val="000000"/>
          <w:sz w:val="20"/>
          <w:szCs w:val="20"/>
        </w:rPr>
        <w:t>.</w:t>
      </w:r>
    </w:p>
    <w:p w14:paraId="0D276BD2" w14:textId="77777777" w:rsidR="00B27721" w:rsidRDefault="00B27721" w:rsidP="00E9223E">
      <w:pPr>
        <w:ind w:left="-709" w:right="-625"/>
        <w:jc w:val="both"/>
        <w:rPr>
          <w:rFonts w:ascii="Verdana" w:hAnsi="Verdana" w:cstheme="minorHAnsi"/>
          <w:bCs/>
          <w:color w:val="000000"/>
          <w:sz w:val="20"/>
          <w:szCs w:val="20"/>
        </w:rPr>
      </w:pPr>
    </w:p>
    <w:p w14:paraId="73BC0630" w14:textId="15E01463" w:rsidR="002802CA" w:rsidRPr="00B23935" w:rsidRDefault="002802CA" w:rsidP="00E9223E">
      <w:pPr>
        <w:ind w:left="-709" w:right="-625"/>
        <w:jc w:val="both"/>
        <w:rPr>
          <w:rFonts w:ascii="Verdana" w:hAnsi="Verdana" w:cs="Arial"/>
          <w:color w:val="000000"/>
          <w:sz w:val="20"/>
          <w:szCs w:val="20"/>
          <w:highlight w:val="yellow"/>
        </w:rPr>
      </w:pPr>
    </w:p>
    <w:p w14:paraId="0F4652C1" w14:textId="507ACD84" w:rsidR="002802CA" w:rsidRPr="00BE46CD" w:rsidRDefault="00263477" w:rsidP="00E9223E">
      <w:pPr>
        <w:ind w:left="-709" w:right="-625"/>
        <w:rPr>
          <w:rFonts w:ascii="Verdana" w:hAnsi="Verdana"/>
          <w:b/>
          <w:color w:val="C00000"/>
          <w:sz w:val="18"/>
          <w:szCs w:val="18"/>
        </w:rPr>
      </w:pPr>
      <w:r w:rsidRPr="00BE46CD">
        <w:rPr>
          <w:rFonts w:ascii="Verdana" w:hAnsi="Verdana"/>
          <w:i/>
          <w:noProof/>
          <w:sz w:val="18"/>
          <w:szCs w:val="18"/>
        </w:rPr>
        <w:drawing>
          <wp:anchor distT="0" distB="0" distL="114300" distR="114300" simplePos="0" relativeHeight="251659264" behindDoc="0" locked="0" layoutInCell="1" allowOverlap="1" wp14:anchorId="5871C0D1" wp14:editId="27877350">
            <wp:simplePos x="0" y="0"/>
            <wp:positionH relativeFrom="margin">
              <wp:posOffset>-356235</wp:posOffset>
            </wp:positionH>
            <wp:positionV relativeFrom="margin">
              <wp:posOffset>3709035</wp:posOffset>
            </wp:positionV>
            <wp:extent cx="647700" cy="545465"/>
            <wp:effectExtent l="0" t="0" r="0" b="6985"/>
            <wp:wrapSquare wrapText="bothSides"/>
            <wp:docPr id="1608467798" name="Εικόνα 1608467798" descr="Εικόνα που περιέχει κείμενο, εσωτερικό, πληκτρολόγιο, ηλεκτρονικές συσκευ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Εικόνα 120" descr="Εικόνα που περιέχει κείμενο, εσωτερικό, πληκτρολόγιο, ηλεκτρονικές συσκευές&#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D69">
        <w:rPr>
          <w:rFonts w:ascii="Verdana" w:hAnsi="Verdana"/>
          <w:b/>
          <w:color w:val="C00000"/>
          <w:sz w:val="18"/>
          <w:szCs w:val="18"/>
        </w:rPr>
        <w:t xml:space="preserve"> </w:t>
      </w:r>
      <w:r w:rsidR="002802CA" w:rsidRPr="00BE46CD">
        <w:rPr>
          <w:rFonts w:ascii="Verdana" w:hAnsi="Verdana"/>
          <w:b/>
          <w:color w:val="C00000"/>
          <w:sz w:val="18"/>
          <w:szCs w:val="18"/>
        </w:rPr>
        <w:t xml:space="preserve">Σε περιβάλλον </w:t>
      </w:r>
      <w:r w:rsidR="002802CA" w:rsidRPr="00BE46CD">
        <w:rPr>
          <w:rFonts w:ascii="Verdana" w:hAnsi="Verdana"/>
          <w:b/>
          <w:color w:val="C00000"/>
          <w:sz w:val="18"/>
          <w:szCs w:val="18"/>
          <w:lang w:val="en-US"/>
        </w:rPr>
        <w:t>webinar</w:t>
      </w:r>
      <w:r w:rsidR="002802CA" w:rsidRPr="00BE46CD">
        <w:rPr>
          <w:rFonts w:ascii="Verdana" w:hAnsi="Verdana"/>
          <w:b/>
          <w:color w:val="C00000"/>
          <w:sz w:val="18"/>
          <w:szCs w:val="18"/>
        </w:rPr>
        <w:t xml:space="preserve"> </w:t>
      </w:r>
    </w:p>
    <w:p w14:paraId="17E17E92" w14:textId="0F01F5AF" w:rsidR="002802CA" w:rsidRPr="00BE46CD" w:rsidRDefault="002802CA" w:rsidP="00E9223E">
      <w:pPr>
        <w:ind w:left="-709" w:right="-625"/>
        <w:jc w:val="both"/>
        <w:rPr>
          <w:rFonts w:ascii="Century Gothic" w:hAnsi="Century Gothic"/>
          <w:i/>
          <w:sz w:val="18"/>
          <w:szCs w:val="18"/>
        </w:rPr>
      </w:pPr>
      <w:r w:rsidRPr="00BE46CD">
        <w:rPr>
          <w:rFonts w:ascii="Verdana" w:hAnsi="Verdana"/>
          <w:i/>
          <w:sz w:val="18"/>
          <w:szCs w:val="18"/>
        </w:rPr>
        <w:t xml:space="preserve">Η διαδικτυακή παρακολούθηση του προγράμματος προϋποθέτει: γραμμή ADSL με ταχύτητα ανώτερη των 2 </w:t>
      </w:r>
      <w:proofErr w:type="spellStart"/>
      <w:r w:rsidRPr="00BE46CD">
        <w:rPr>
          <w:rFonts w:ascii="Verdana" w:hAnsi="Verdana"/>
          <w:i/>
          <w:sz w:val="18"/>
          <w:szCs w:val="18"/>
        </w:rPr>
        <w:t>Mbps</w:t>
      </w:r>
      <w:proofErr w:type="spellEnd"/>
      <w:r w:rsidRPr="00BE46CD">
        <w:rPr>
          <w:rFonts w:ascii="Verdana" w:hAnsi="Verdana"/>
          <w:i/>
          <w:sz w:val="18"/>
          <w:szCs w:val="18"/>
        </w:rPr>
        <w:t xml:space="preserve">, μέσω Η/Υ ή άλλης φορητής συσκευής και σύγχρονο Η/Υ με μοντέρνο Internet </w:t>
      </w:r>
      <w:proofErr w:type="spellStart"/>
      <w:r w:rsidRPr="00BE46CD">
        <w:rPr>
          <w:rFonts w:ascii="Verdana" w:hAnsi="Verdana"/>
          <w:i/>
          <w:sz w:val="18"/>
          <w:szCs w:val="18"/>
        </w:rPr>
        <w:t>browser</w:t>
      </w:r>
      <w:proofErr w:type="spellEnd"/>
      <w:r w:rsidRPr="00BE46CD">
        <w:rPr>
          <w:rFonts w:ascii="Verdana" w:hAnsi="Verdana"/>
          <w:i/>
          <w:sz w:val="18"/>
          <w:szCs w:val="18"/>
        </w:rPr>
        <w:t xml:space="preserve"> (τελευταίες εκδόσεις </w:t>
      </w:r>
      <w:proofErr w:type="spellStart"/>
      <w:r w:rsidRPr="00BE46CD">
        <w:rPr>
          <w:rFonts w:ascii="Verdana" w:hAnsi="Verdana"/>
          <w:i/>
          <w:sz w:val="18"/>
          <w:szCs w:val="18"/>
        </w:rPr>
        <w:t>Mozilla</w:t>
      </w:r>
      <w:proofErr w:type="spellEnd"/>
      <w:r w:rsidRPr="00BE46CD">
        <w:rPr>
          <w:rFonts w:ascii="Verdana" w:hAnsi="Verdana"/>
          <w:i/>
          <w:sz w:val="18"/>
          <w:szCs w:val="18"/>
        </w:rPr>
        <w:t xml:space="preserve">, </w:t>
      </w:r>
      <w:proofErr w:type="spellStart"/>
      <w:r w:rsidRPr="00BE46CD">
        <w:rPr>
          <w:rFonts w:ascii="Verdana" w:hAnsi="Verdana"/>
          <w:i/>
          <w:sz w:val="18"/>
          <w:szCs w:val="18"/>
        </w:rPr>
        <w:t>Chrome</w:t>
      </w:r>
      <w:proofErr w:type="spellEnd"/>
      <w:r w:rsidRPr="00BE46CD">
        <w:rPr>
          <w:rFonts w:ascii="Verdana" w:hAnsi="Verdana"/>
          <w:i/>
          <w:sz w:val="18"/>
          <w:szCs w:val="18"/>
        </w:rPr>
        <w:t xml:space="preserve">, </w:t>
      </w:r>
      <w:proofErr w:type="spellStart"/>
      <w:r w:rsidRPr="00BE46CD">
        <w:rPr>
          <w:rFonts w:ascii="Verdana" w:hAnsi="Verdana"/>
          <w:i/>
          <w:sz w:val="18"/>
          <w:szCs w:val="18"/>
        </w:rPr>
        <w:t>Edge</w:t>
      </w:r>
      <w:proofErr w:type="spellEnd"/>
      <w:r w:rsidRPr="00BE46CD">
        <w:rPr>
          <w:rFonts w:ascii="Verdana" w:hAnsi="Verdana"/>
          <w:i/>
          <w:sz w:val="18"/>
          <w:szCs w:val="18"/>
        </w:rPr>
        <w:t xml:space="preserve">, </w:t>
      </w:r>
      <w:proofErr w:type="spellStart"/>
      <w:r w:rsidRPr="00BE46CD">
        <w:rPr>
          <w:rFonts w:ascii="Verdana" w:hAnsi="Verdana"/>
          <w:i/>
          <w:sz w:val="18"/>
          <w:szCs w:val="18"/>
        </w:rPr>
        <w:t>Safari</w:t>
      </w:r>
      <w:proofErr w:type="spellEnd"/>
      <w:r w:rsidRPr="00BE46CD">
        <w:rPr>
          <w:rFonts w:ascii="Verdana" w:hAnsi="Verdana"/>
          <w:i/>
          <w:sz w:val="18"/>
          <w:szCs w:val="18"/>
        </w:rPr>
        <w:t>) Προτείνεται να συνδεθείτε από δίκτυο που δεν έχει περιορισμούς στην πρόσβαση ιστοσελίδων όπως συνήθως γίνεται σε εταιρικά περιβάλλοντα.</w:t>
      </w:r>
    </w:p>
    <w:p w14:paraId="679D0E70" w14:textId="77777777" w:rsidR="00B27721" w:rsidRDefault="00B27721" w:rsidP="00E9223E">
      <w:pPr>
        <w:ind w:left="-709" w:right="-625"/>
        <w:jc w:val="both"/>
        <w:rPr>
          <w:rFonts w:ascii="Century Gothic" w:hAnsi="Century Gothic" w:cs="Arial"/>
          <w:i/>
          <w:iCs/>
          <w:color w:val="000000"/>
          <w:sz w:val="18"/>
          <w:szCs w:val="18"/>
        </w:rPr>
      </w:pPr>
    </w:p>
    <w:p w14:paraId="40C17351" w14:textId="0D7F4C41" w:rsidR="002802CA" w:rsidRPr="00BE46CD" w:rsidRDefault="00E9223E" w:rsidP="00E9223E">
      <w:pPr>
        <w:ind w:left="-709" w:right="-625"/>
        <w:jc w:val="both"/>
        <w:rPr>
          <w:rFonts w:ascii="Century Gothic" w:hAnsi="Century Gothic" w:cs="Arial"/>
          <w:i/>
          <w:iCs/>
          <w:color w:val="000000"/>
          <w:sz w:val="18"/>
          <w:szCs w:val="18"/>
        </w:rPr>
      </w:pPr>
      <w:r w:rsidRPr="00B23935">
        <w:rPr>
          <w:rFonts w:ascii="Verdana" w:hAnsi="Verdana"/>
          <w:i/>
          <w:iCs/>
          <w:noProof/>
          <w:sz w:val="18"/>
          <w:szCs w:val="18"/>
        </w:rPr>
        <w:drawing>
          <wp:anchor distT="0" distB="0" distL="114300" distR="114300" simplePos="0" relativeHeight="251748352" behindDoc="1" locked="0" layoutInCell="1" allowOverlap="1" wp14:anchorId="76F67D31" wp14:editId="772AA415">
            <wp:simplePos x="0" y="0"/>
            <wp:positionH relativeFrom="column">
              <wp:posOffset>4895850</wp:posOffset>
            </wp:positionH>
            <wp:positionV relativeFrom="paragraph">
              <wp:posOffset>141605</wp:posOffset>
            </wp:positionV>
            <wp:extent cx="840740" cy="765810"/>
            <wp:effectExtent l="0" t="0" r="0" b="0"/>
            <wp:wrapSquare wrapText="bothSides"/>
            <wp:docPr id="50163021" name="Εικόνα 50163021" descr="Εικόνα που περιέχει τοίχος, εσωτερικό, ακαταστασ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Εικόνα 108" descr="Εικόνα που περιέχει τοίχος, εσωτερικό, ακαταστασία&#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740" cy="765810"/>
                    </a:xfrm>
                    <a:prstGeom prst="rect">
                      <a:avLst/>
                    </a:prstGeom>
                    <a:noFill/>
                  </pic:spPr>
                </pic:pic>
              </a:graphicData>
            </a:graphic>
            <wp14:sizeRelH relativeFrom="page">
              <wp14:pctWidth>0</wp14:pctWidth>
            </wp14:sizeRelH>
            <wp14:sizeRelV relativeFrom="page">
              <wp14:pctHeight>0</wp14:pctHeight>
            </wp14:sizeRelV>
          </wp:anchor>
        </w:drawing>
      </w:r>
    </w:p>
    <w:p w14:paraId="332F2D51" w14:textId="5C26A939" w:rsidR="00B807E0" w:rsidRPr="009149DC" w:rsidRDefault="00B807E0" w:rsidP="00B27721">
      <w:pPr>
        <w:ind w:left="-426" w:right="-625"/>
        <w:jc w:val="both"/>
        <w:rPr>
          <w:rFonts w:ascii="Verdana" w:hAnsi="Verdana" w:cs="Arial"/>
          <w:color w:val="000000"/>
          <w:sz w:val="20"/>
          <w:szCs w:val="20"/>
        </w:rPr>
      </w:pPr>
    </w:p>
    <w:p w14:paraId="33EA4BA0" w14:textId="00EA37F6" w:rsidR="00B807E0" w:rsidRPr="002802CA" w:rsidRDefault="00B807E0" w:rsidP="00B27721">
      <w:pPr>
        <w:pBdr>
          <w:top w:val="dotted" w:sz="4" w:space="1" w:color="auto"/>
          <w:left w:val="dotted" w:sz="4" w:space="4" w:color="auto"/>
          <w:bottom w:val="dotted" w:sz="4" w:space="1" w:color="auto"/>
          <w:right w:val="dotted" w:sz="4" w:space="4" w:color="auto"/>
        </w:pBdr>
        <w:tabs>
          <w:tab w:val="left" w:pos="426"/>
        </w:tabs>
        <w:ind w:left="-426" w:right="-625"/>
        <w:jc w:val="center"/>
        <w:rPr>
          <w:rFonts w:ascii="Verdana" w:hAnsi="Verdana" w:cs="Arial"/>
          <w:i/>
          <w:iCs/>
          <w:color w:val="000080"/>
          <w:sz w:val="18"/>
          <w:szCs w:val="18"/>
        </w:rPr>
      </w:pPr>
      <w:r w:rsidRPr="002802CA">
        <w:rPr>
          <w:rFonts w:ascii="Verdana" w:hAnsi="Verdana" w:cs="Arial"/>
          <w:b/>
          <w:i/>
          <w:iCs/>
          <w:color w:val="000080"/>
          <w:sz w:val="18"/>
          <w:szCs w:val="18"/>
        </w:rPr>
        <w:t xml:space="preserve">Δυνατότητα Διεξαγωγής σε </w:t>
      </w:r>
      <w:proofErr w:type="spellStart"/>
      <w:r w:rsidRPr="002802CA">
        <w:rPr>
          <w:rFonts w:ascii="Verdana" w:hAnsi="Verdana" w:cs="Arial"/>
          <w:b/>
          <w:i/>
          <w:iCs/>
          <w:color w:val="000080"/>
          <w:sz w:val="18"/>
          <w:szCs w:val="18"/>
        </w:rPr>
        <w:t>Ενδοεπιχειρησιακό</w:t>
      </w:r>
      <w:proofErr w:type="spellEnd"/>
      <w:r w:rsidRPr="002802CA">
        <w:rPr>
          <w:rFonts w:ascii="Verdana" w:hAnsi="Verdana" w:cs="Arial"/>
          <w:b/>
          <w:i/>
          <w:iCs/>
          <w:color w:val="000080"/>
          <w:sz w:val="18"/>
          <w:szCs w:val="18"/>
        </w:rPr>
        <w:t xml:space="preserve"> Περιβάλλον</w:t>
      </w:r>
    </w:p>
    <w:p w14:paraId="3E6412BD" w14:textId="77777777" w:rsidR="00B807E0" w:rsidRPr="002802CA" w:rsidRDefault="00B807E0" w:rsidP="00B27721">
      <w:pPr>
        <w:pBdr>
          <w:top w:val="dotted" w:sz="4" w:space="1" w:color="auto"/>
          <w:left w:val="dotted" w:sz="4" w:space="4" w:color="auto"/>
          <w:bottom w:val="dotted" w:sz="4" w:space="1" w:color="auto"/>
          <w:right w:val="dotted" w:sz="4" w:space="4" w:color="auto"/>
        </w:pBdr>
        <w:tabs>
          <w:tab w:val="left" w:pos="426"/>
        </w:tabs>
        <w:ind w:left="-426" w:right="-625"/>
        <w:jc w:val="center"/>
        <w:rPr>
          <w:rFonts w:ascii="Verdana" w:hAnsi="Verdana"/>
          <w:i/>
          <w:iCs/>
          <w:sz w:val="18"/>
          <w:szCs w:val="18"/>
        </w:rPr>
      </w:pPr>
      <w:r w:rsidRPr="002802CA">
        <w:rPr>
          <w:rFonts w:ascii="Verdana" w:hAnsi="Verdana" w:cs="Arial"/>
          <w:i/>
          <w:iCs/>
          <w:sz w:val="18"/>
          <w:szCs w:val="18"/>
        </w:rPr>
        <w:t xml:space="preserve">Το σεμινάριο μπορεί να διεξαχθεί και σε </w:t>
      </w:r>
      <w:proofErr w:type="spellStart"/>
      <w:r w:rsidRPr="002802CA">
        <w:rPr>
          <w:rFonts w:ascii="Verdana" w:hAnsi="Verdana" w:cs="Arial"/>
          <w:i/>
          <w:iCs/>
          <w:sz w:val="18"/>
          <w:szCs w:val="18"/>
        </w:rPr>
        <w:t>ενδοεπιχειρησιακό</w:t>
      </w:r>
      <w:proofErr w:type="spellEnd"/>
      <w:r w:rsidRPr="002802CA">
        <w:rPr>
          <w:rFonts w:ascii="Verdana" w:hAnsi="Verdana" w:cs="Arial"/>
          <w:i/>
          <w:iCs/>
          <w:sz w:val="18"/>
          <w:szCs w:val="18"/>
        </w:rPr>
        <w:t xml:space="preserve"> περιβάλλον ενδιαφερομένων Εταιρειών, αρκεί ο αριθμός των συμμετοχών να το επιτρέπει. </w:t>
      </w:r>
    </w:p>
    <w:p w14:paraId="202FBFCB" w14:textId="77777777" w:rsidR="00B807E0" w:rsidRDefault="00B807E0" w:rsidP="00B27721">
      <w:pPr>
        <w:pStyle w:val="a3"/>
        <w:tabs>
          <w:tab w:val="left" w:pos="-720"/>
        </w:tabs>
        <w:suppressAutoHyphens/>
        <w:ind w:left="-426" w:right="-625"/>
        <w:jc w:val="both"/>
        <w:rPr>
          <w:rFonts w:ascii="Verdana" w:hAnsi="Verdana"/>
          <w:b/>
          <w:i/>
          <w:iCs/>
          <w:sz w:val="20"/>
          <w:szCs w:val="20"/>
        </w:rPr>
      </w:pPr>
    </w:p>
    <w:p w14:paraId="1AEA40F8" w14:textId="77777777" w:rsidR="00B27721" w:rsidRPr="002802CA" w:rsidRDefault="00B27721" w:rsidP="00B27721">
      <w:pPr>
        <w:pStyle w:val="a3"/>
        <w:tabs>
          <w:tab w:val="left" w:pos="-720"/>
        </w:tabs>
        <w:suppressAutoHyphens/>
        <w:ind w:left="-426" w:right="-625"/>
        <w:jc w:val="both"/>
        <w:rPr>
          <w:rFonts w:ascii="Verdana" w:hAnsi="Verdana"/>
          <w:b/>
          <w:i/>
          <w:iCs/>
          <w:sz w:val="20"/>
          <w:szCs w:val="20"/>
        </w:rPr>
      </w:pPr>
    </w:p>
    <w:p w14:paraId="62DD8E22" w14:textId="77777777" w:rsidR="00B807E0" w:rsidRPr="0094538E" w:rsidRDefault="00B807E0" w:rsidP="00E9223E">
      <w:pPr>
        <w:pStyle w:val="a3"/>
        <w:tabs>
          <w:tab w:val="left" w:pos="-720"/>
        </w:tabs>
        <w:suppressAutoHyphens/>
        <w:ind w:left="-709" w:right="-625"/>
        <w:jc w:val="both"/>
        <w:rPr>
          <w:rFonts w:ascii="Verdana" w:hAnsi="Verdana"/>
          <w:b/>
          <w:sz w:val="20"/>
          <w:szCs w:val="20"/>
        </w:rPr>
      </w:pPr>
    </w:p>
    <w:p w14:paraId="02439F09" w14:textId="2510D508" w:rsidR="00905B14" w:rsidRPr="002802CA" w:rsidRDefault="002802CA" w:rsidP="00B27721">
      <w:pPr>
        <w:pStyle w:val="a3"/>
        <w:numPr>
          <w:ilvl w:val="0"/>
          <w:numId w:val="23"/>
        </w:numPr>
        <w:tabs>
          <w:tab w:val="left" w:pos="-851"/>
        </w:tabs>
        <w:suppressAutoHyphens/>
        <w:spacing w:before="120" w:after="120" w:line="276" w:lineRule="auto"/>
        <w:ind w:left="-426" w:right="-625" w:hanging="141"/>
        <w:contextualSpacing w:val="0"/>
        <w:jc w:val="both"/>
        <w:rPr>
          <w:rFonts w:ascii="Verdana" w:hAnsi="Verdana" w:cs="Tahoma"/>
          <w:sz w:val="20"/>
          <w:szCs w:val="20"/>
        </w:rPr>
      </w:pPr>
      <w:r w:rsidRPr="002802CA">
        <w:rPr>
          <w:rFonts w:ascii="Verdana" w:hAnsi="Verdana"/>
          <w:b/>
          <w:color w:val="C00000"/>
          <w:sz w:val="20"/>
          <w:szCs w:val="20"/>
        </w:rPr>
        <w:t xml:space="preserve"> </w:t>
      </w:r>
      <w:r w:rsidR="00B807E0" w:rsidRPr="002802CA">
        <w:rPr>
          <w:rFonts w:ascii="Verdana" w:hAnsi="Verdana"/>
          <w:b/>
          <w:color w:val="C00000"/>
          <w:sz w:val="20"/>
          <w:szCs w:val="20"/>
        </w:rPr>
        <w:t>Αίτηση Συμμετοχής</w:t>
      </w:r>
      <w:r w:rsidR="00B807E0" w:rsidRPr="002802CA">
        <w:rPr>
          <w:rFonts w:ascii="Verdana" w:hAnsi="Verdana"/>
          <w:sz w:val="20"/>
          <w:szCs w:val="20"/>
        </w:rPr>
        <w:t>, επισυνάπτεται ακολούθως</w:t>
      </w:r>
    </w:p>
    <w:sectPr w:rsidR="00905B14" w:rsidRPr="002802CA" w:rsidSect="00730D69">
      <w:headerReference w:type="default" r:id="rId14"/>
      <w:footerReference w:type="default" r:id="rId15"/>
      <w:pgSz w:w="11906" w:h="16838"/>
      <w:pgMar w:top="426" w:right="1800" w:bottom="0" w:left="1800" w:header="708"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D6C7" w14:textId="77777777" w:rsidR="008B27DB" w:rsidRDefault="008B27DB" w:rsidP="008B27DB">
      <w:r>
        <w:separator/>
      </w:r>
    </w:p>
  </w:endnote>
  <w:endnote w:type="continuationSeparator" w:id="0">
    <w:p w14:paraId="4072CB52" w14:textId="77777777" w:rsidR="008B27DB" w:rsidRDefault="008B27DB" w:rsidP="008B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 Pro">
    <w:altName w:val="Trebuchet MS"/>
    <w:panose1 w:val="00000000000000000000"/>
    <w:charset w:val="00"/>
    <w:family w:val="swiss"/>
    <w:notTrueType/>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3370" w14:textId="77777777" w:rsidR="002802CA" w:rsidRDefault="002802CA" w:rsidP="002802CA">
    <w:pPr>
      <w:pStyle w:val="a6"/>
      <w:rPr>
        <w:rFonts w:ascii="Verdana" w:hAnsi="Verdana"/>
        <w:bCs/>
        <w:i/>
        <w:color w:val="C00000"/>
        <w:sz w:val="15"/>
        <w:szCs w:val="15"/>
      </w:rPr>
    </w:pPr>
    <w:r w:rsidRPr="00D60EC6">
      <w:rPr>
        <w:noProof/>
        <w:sz w:val="15"/>
        <w:szCs w:val="15"/>
      </w:rPr>
      <w:drawing>
        <wp:anchor distT="0" distB="0" distL="114300" distR="114300" simplePos="0" relativeHeight="251659264" behindDoc="0" locked="0" layoutInCell="1" allowOverlap="1" wp14:anchorId="0A4BC435" wp14:editId="0BA16540">
          <wp:simplePos x="0" y="0"/>
          <wp:positionH relativeFrom="margin">
            <wp:posOffset>-403860</wp:posOffset>
          </wp:positionH>
          <wp:positionV relativeFrom="margin">
            <wp:posOffset>9518650</wp:posOffset>
          </wp:positionV>
          <wp:extent cx="394335" cy="296545"/>
          <wp:effectExtent l="0" t="0" r="5715" b="8255"/>
          <wp:wrapSquare wrapText="bothSides"/>
          <wp:docPr id="1839654321" name="Εικόνα 1839654321" descr="Εικόνα που περιέχει γραφικά, γραμματοσειρά, λογότυπο,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Εικόνα 81" descr="Εικόνα που περιέχει γραφικά, γραμματοσειρά, λογότυπο, σύμβολο&#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4335"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Cs/>
        <w:i/>
        <w:color w:val="C00000"/>
        <w:sz w:val="15"/>
        <w:szCs w:val="15"/>
      </w:rPr>
      <w:t xml:space="preserve">             </w:t>
    </w:r>
  </w:p>
  <w:p w14:paraId="5E7426A0" w14:textId="77777777" w:rsidR="002802CA" w:rsidRDefault="002802CA" w:rsidP="002802CA">
    <w:pPr>
      <w:pStyle w:val="a6"/>
      <w:rPr>
        <w:rFonts w:ascii="Verdana" w:hAnsi="Verdana"/>
        <w:bCs/>
        <w:i/>
        <w:color w:val="C00000"/>
        <w:sz w:val="15"/>
        <w:szCs w:val="15"/>
      </w:rPr>
    </w:pPr>
    <w:r>
      <w:rPr>
        <w:rFonts w:ascii="Verdana" w:hAnsi="Verdana"/>
        <w:bCs/>
        <w:i/>
        <w:color w:val="C00000"/>
        <w:sz w:val="15"/>
        <w:szCs w:val="15"/>
      </w:rPr>
      <w:t xml:space="preserve">                 </w:t>
    </w:r>
  </w:p>
  <w:p w14:paraId="3A4AE2D6" w14:textId="648FCC55" w:rsidR="002802CA" w:rsidRDefault="002802CA" w:rsidP="002802CA">
    <w:pPr>
      <w:pStyle w:val="a6"/>
    </w:pPr>
    <w:r>
      <w:rPr>
        <w:rFonts w:ascii="Verdana" w:hAnsi="Verdana"/>
        <w:bCs/>
        <w:i/>
        <w:color w:val="C00000"/>
        <w:sz w:val="15"/>
        <w:szCs w:val="15"/>
      </w:rPr>
      <w:t xml:space="preserve">         </w:t>
    </w:r>
    <w:r w:rsidRPr="00482052">
      <w:rPr>
        <w:rFonts w:ascii="Verdana" w:hAnsi="Verdana"/>
        <w:bCs/>
        <w:i/>
        <w:color w:val="C00000"/>
        <w:sz w:val="15"/>
        <w:szCs w:val="15"/>
      </w:rPr>
      <w:t xml:space="preserve">Εκπαιδευτικό Πρόγραμμα Ασφαλίσεων </w:t>
    </w:r>
    <w:r>
      <w:rPr>
        <w:rFonts w:ascii="Verdana" w:hAnsi="Verdana"/>
        <w:bCs/>
        <w:i/>
        <w:color w:val="C00000"/>
        <w:sz w:val="15"/>
        <w:szCs w:val="15"/>
      </w:rPr>
      <w:t xml:space="preserve">Αστικής Ευθύνης και Αξιολόγησης </w:t>
    </w:r>
    <w:r w:rsidRPr="00482052">
      <w:rPr>
        <w:rFonts w:ascii="Verdana" w:hAnsi="Verdana"/>
        <w:bCs/>
        <w:i/>
        <w:color w:val="C00000"/>
        <w:sz w:val="15"/>
        <w:szCs w:val="15"/>
      </w:rPr>
      <w:t xml:space="preserve">Κινδύνων </w:t>
    </w:r>
    <w:r>
      <w:rPr>
        <w:rFonts w:ascii="Verdana" w:hAnsi="Verdana"/>
        <w:bCs/>
        <w:i/>
        <w:color w:val="C00000"/>
        <w:sz w:val="15"/>
        <w:szCs w:val="15"/>
      </w:rPr>
      <w:t>Ευθύνης</w:t>
    </w:r>
    <w:r w:rsidRPr="00482052">
      <w:rPr>
        <w:rFonts w:ascii="Verdana" w:hAnsi="Verdana"/>
        <w:bCs/>
        <w:i/>
        <w:sz w:val="16"/>
        <w:szCs w:val="16"/>
      </w:rPr>
      <w:t xml:space="preserve">  </w:t>
    </w:r>
    <w:r>
      <w:rPr>
        <w:rFonts w:ascii="Verdana" w:hAnsi="Verdana"/>
        <w:bCs/>
        <w:i/>
        <w:sz w:val="16"/>
        <w:szCs w:val="16"/>
      </w:rPr>
      <w:t xml:space="preserve"> </w:t>
    </w:r>
    <w:r w:rsidRPr="00482052">
      <w:rPr>
        <w:rFonts w:ascii="Verdana" w:hAnsi="Verdana"/>
        <w:bCs/>
        <w:i/>
        <w:sz w:val="16"/>
        <w:szCs w:val="16"/>
      </w:rPr>
      <w:t xml:space="preserve">        </w:t>
    </w:r>
    <w:r w:rsidRPr="00756AAE">
      <w:rPr>
        <w:rFonts w:ascii="Verdana" w:hAnsi="Verdana"/>
        <w:i/>
        <w:sz w:val="16"/>
        <w:szCs w:val="16"/>
      </w:rPr>
      <w:fldChar w:fldCharType="begin"/>
    </w:r>
    <w:r w:rsidRPr="00756AAE">
      <w:rPr>
        <w:rFonts w:ascii="Verdana" w:hAnsi="Verdana"/>
        <w:i/>
        <w:sz w:val="16"/>
        <w:szCs w:val="16"/>
      </w:rPr>
      <w:instrText>PAGE  \* Arabic  \* MERGEFORMAT</w:instrText>
    </w:r>
    <w:r w:rsidRPr="00756AAE">
      <w:rPr>
        <w:rFonts w:ascii="Verdana" w:hAnsi="Verdana"/>
        <w:i/>
        <w:sz w:val="16"/>
        <w:szCs w:val="16"/>
      </w:rPr>
      <w:fldChar w:fldCharType="separate"/>
    </w:r>
    <w:r>
      <w:rPr>
        <w:rFonts w:ascii="Verdana" w:hAnsi="Verdana"/>
        <w:i/>
        <w:sz w:val="16"/>
        <w:szCs w:val="16"/>
      </w:rPr>
      <w:t>2</w:t>
    </w:r>
    <w:r w:rsidRPr="00756AAE">
      <w:rPr>
        <w:rFonts w:ascii="Verdana" w:hAnsi="Verdana"/>
        <w:i/>
        <w:sz w:val="16"/>
        <w:szCs w:val="16"/>
      </w:rPr>
      <w:fldChar w:fldCharType="end"/>
    </w:r>
    <w:r w:rsidRPr="00756AAE">
      <w:rPr>
        <w:rFonts w:ascii="Verdana" w:hAnsi="Verdana"/>
        <w:i/>
        <w:sz w:val="16"/>
        <w:szCs w:val="16"/>
      </w:rPr>
      <w:t>/</w:t>
    </w:r>
    <w:r w:rsidRPr="00756AAE">
      <w:rPr>
        <w:rFonts w:ascii="Verdana" w:hAnsi="Verdana"/>
        <w:i/>
        <w:sz w:val="16"/>
        <w:szCs w:val="16"/>
      </w:rPr>
      <w:fldChar w:fldCharType="begin"/>
    </w:r>
    <w:r w:rsidRPr="00756AAE">
      <w:rPr>
        <w:rFonts w:ascii="Verdana" w:hAnsi="Verdana"/>
        <w:i/>
        <w:sz w:val="16"/>
        <w:szCs w:val="16"/>
      </w:rPr>
      <w:instrText>NUMPAGES  \* Arabic  \* MERGEFORMAT</w:instrText>
    </w:r>
    <w:r w:rsidRPr="00756AAE">
      <w:rPr>
        <w:rFonts w:ascii="Verdana" w:hAnsi="Verdana"/>
        <w:i/>
        <w:sz w:val="16"/>
        <w:szCs w:val="16"/>
      </w:rPr>
      <w:fldChar w:fldCharType="separate"/>
    </w:r>
    <w:r>
      <w:rPr>
        <w:rFonts w:ascii="Verdana" w:hAnsi="Verdana"/>
        <w:i/>
        <w:sz w:val="16"/>
        <w:szCs w:val="16"/>
      </w:rPr>
      <w:t>6</w:t>
    </w:r>
    <w:r w:rsidRPr="00756AAE">
      <w:rPr>
        <w:rFonts w:ascii="Verdana" w:hAnsi="Verdana"/>
        <w:i/>
        <w:sz w:val="16"/>
        <w:szCs w:val="16"/>
      </w:rPr>
      <w:fldChar w:fldCharType="end"/>
    </w:r>
  </w:p>
  <w:p w14:paraId="1B73261F" w14:textId="77777777" w:rsidR="002802CA" w:rsidRDefault="002802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814A" w14:textId="77777777" w:rsidR="008B27DB" w:rsidRDefault="008B27DB" w:rsidP="008B27DB">
      <w:r>
        <w:separator/>
      </w:r>
    </w:p>
  </w:footnote>
  <w:footnote w:type="continuationSeparator" w:id="0">
    <w:p w14:paraId="64FACF00" w14:textId="77777777" w:rsidR="008B27DB" w:rsidRDefault="008B27DB" w:rsidP="008B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0D31" w14:textId="794F082F" w:rsidR="008B27DB" w:rsidRDefault="003E4966">
    <w:pPr>
      <w:pStyle w:val="a5"/>
    </w:pPr>
    <w:r>
      <w:rPr>
        <w:noProof/>
      </w:rPr>
      <w:drawing>
        <wp:anchor distT="0" distB="0" distL="114300" distR="114300" simplePos="0" relativeHeight="251657216" behindDoc="0" locked="0" layoutInCell="1" allowOverlap="1" wp14:anchorId="4ACF76A5" wp14:editId="68138847">
          <wp:simplePos x="0" y="0"/>
          <wp:positionH relativeFrom="margin">
            <wp:posOffset>1914525</wp:posOffset>
          </wp:positionH>
          <wp:positionV relativeFrom="margin">
            <wp:posOffset>-299720</wp:posOffset>
          </wp:positionV>
          <wp:extent cx="1225550" cy="922020"/>
          <wp:effectExtent l="0" t="0" r="0" b="0"/>
          <wp:wrapSquare wrapText="bothSides"/>
          <wp:docPr id="621970157" name="Εικόνα 62197015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κείμενο, clipart&#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555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F01"/>
    <w:multiLevelType w:val="hybridMultilevel"/>
    <w:tmpl w:val="EC786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4B5C75"/>
    <w:multiLevelType w:val="hybridMultilevel"/>
    <w:tmpl w:val="591A8B6E"/>
    <w:lvl w:ilvl="0" w:tplc="32A2F508">
      <w:start w:val="1"/>
      <w:numFmt w:val="bullet"/>
      <w:lvlText w:val=""/>
      <w:lvlJc w:val="left"/>
      <w:pPr>
        <w:ind w:left="862" w:hanging="360"/>
      </w:pPr>
      <w:rPr>
        <w:rFonts w:ascii="Symbol" w:hAnsi="Symbol" w:hint="default"/>
        <w:color w:val="C00000"/>
        <w:sz w:val="18"/>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15:restartNumberingAfterBreak="0">
    <w:nsid w:val="10E14D67"/>
    <w:multiLevelType w:val="hybridMultilevel"/>
    <w:tmpl w:val="5CAE0F8A"/>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3" w15:restartNumberingAfterBreak="0">
    <w:nsid w:val="11800DA5"/>
    <w:multiLevelType w:val="hybridMultilevel"/>
    <w:tmpl w:val="26E8D47C"/>
    <w:lvl w:ilvl="0" w:tplc="CEB443F6">
      <w:start w:val="1"/>
      <w:numFmt w:val="bullet"/>
      <w:lvlText w:val="o"/>
      <w:lvlJc w:val="left"/>
      <w:pPr>
        <w:ind w:left="-273" w:hanging="360"/>
      </w:pPr>
      <w:rPr>
        <w:rFonts w:ascii="Courier New" w:hAnsi="Courier New" w:hint="default"/>
        <w:color w:val="auto"/>
      </w:rPr>
    </w:lvl>
    <w:lvl w:ilvl="1" w:tplc="04080003">
      <w:start w:val="1"/>
      <w:numFmt w:val="bullet"/>
      <w:lvlText w:val="o"/>
      <w:lvlJc w:val="left"/>
      <w:pPr>
        <w:ind w:left="447" w:hanging="360"/>
      </w:pPr>
      <w:rPr>
        <w:rFonts w:ascii="Courier New" w:hAnsi="Courier New" w:cs="Courier New" w:hint="default"/>
      </w:rPr>
    </w:lvl>
    <w:lvl w:ilvl="2" w:tplc="04080005">
      <w:start w:val="1"/>
      <w:numFmt w:val="bullet"/>
      <w:lvlText w:val=""/>
      <w:lvlJc w:val="left"/>
      <w:pPr>
        <w:ind w:left="1167" w:hanging="360"/>
      </w:pPr>
      <w:rPr>
        <w:rFonts w:ascii="Wingdings" w:hAnsi="Wingdings" w:hint="default"/>
      </w:rPr>
    </w:lvl>
    <w:lvl w:ilvl="3" w:tplc="04080001">
      <w:start w:val="1"/>
      <w:numFmt w:val="bullet"/>
      <w:lvlText w:val=""/>
      <w:lvlJc w:val="left"/>
      <w:pPr>
        <w:ind w:left="1887" w:hanging="360"/>
      </w:pPr>
      <w:rPr>
        <w:rFonts w:ascii="Symbol" w:hAnsi="Symbol" w:hint="default"/>
      </w:rPr>
    </w:lvl>
    <w:lvl w:ilvl="4" w:tplc="04080003">
      <w:start w:val="1"/>
      <w:numFmt w:val="bullet"/>
      <w:lvlText w:val="o"/>
      <w:lvlJc w:val="left"/>
      <w:pPr>
        <w:ind w:left="2607" w:hanging="360"/>
      </w:pPr>
      <w:rPr>
        <w:rFonts w:ascii="Courier New" w:hAnsi="Courier New" w:cs="Courier New" w:hint="default"/>
      </w:rPr>
    </w:lvl>
    <w:lvl w:ilvl="5" w:tplc="04080005">
      <w:start w:val="1"/>
      <w:numFmt w:val="bullet"/>
      <w:lvlText w:val=""/>
      <w:lvlJc w:val="left"/>
      <w:pPr>
        <w:ind w:left="3327" w:hanging="360"/>
      </w:pPr>
      <w:rPr>
        <w:rFonts w:ascii="Wingdings" w:hAnsi="Wingdings" w:hint="default"/>
      </w:rPr>
    </w:lvl>
    <w:lvl w:ilvl="6" w:tplc="04080001">
      <w:start w:val="1"/>
      <w:numFmt w:val="bullet"/>
      <w:lvlText w:val=""/>
      <w:lvlJc w:val="left"/>
      <w:pPr>
        <w:ind w:left="4047" w:hanging="360"/>
      </w:pPr>
      <w:rPr>
        <w:rFonts w:ascii="Symbol" w:hAnsi="Symbol" w:hint="default"/>
      </w:rPr>
    </w:lvl>
    <w:lvl w:ilvl="7" w:tplc="04080003">
      <w:start w:val="1"/>
      <w:numFmt w:val="bullet"/>
      <w:lvlText w:val="o"/>
      <w:lvlJc w:val="left"/>
      <w:pPr>
        <w:ind w:left="4767" w:hanging="360"/>
      </w:pPr>
      <w:rPr>
        <w:rFonts w:ascii="Courier New" w:hAnsi="Courier New" w:cs="Courier New" w:hint="default"/>
      </w:rPr>
    </w:lvl>
    <w:lvl w:ilvl="8" w:tplc="04080005">
      <w:start w:val="1"/>
      <w:numFmt w:val="bullet"/>
      <w:lvlText w:val=""/>
      <w:lvlJc w:val="left"/>
      <w:pPr>
        <w:ind w:left="5487" w:hanging="360"/>
      </w:pPr>
      <w:rPr>
        <w:rFonts w:ascii="Wingdings" w:hAnsi="Wingdings" w:hint="default"/>
      </w:rPr>
    </w:lvl>
  </w:abstractNum>
  <w:abstractNum w:abstractNumId="4" w15:restartNumberingAfterBreak="0">
    <w:nsid w:val="1F9E1BBF"/>
    <w:multiLevelType w:val="hybridMultilevel"/>
    <w:tmpl w:val="6E7E56B4"/>
    <w:lvl w:ilvl="0" w:tplc="CEB443F6">
      <w:start w:val="1"/>
      <w:numFmt w:val="bullet"/>
      <w:lvlText w:val="o"/>
      <w:lvlJc w:val="left"/>
      <w:pPr>
        <w:ind w:left="-131" w:hanging="360"/>
      </w:pPr>
      <w:rPr>
        <w:rFonts w:ascii="Courier New" w:hAnsi="Courier New" w:hint="default"/>
        <w:color w:val="auto"/>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5" w15:restartNumberingAfterBreak="0">
    <w:nsid w:val="22B524F8"/>
    <w:multiLevelType w:val="hybridMultilevel"/>
    <w:tmpl w:val="0FF6BD16"/>
    <w:lvl w:ilvl="0" w:tplc="CEB443F6">
      <w:start w:val="1"/>
      <w:numFmt w:val="bullet"/>
      <w:lvlText w:val="o"/>
      <w:lvlJc w:val="left"/>
      <w:pPr>
        <w:ind w:left="-57" w:hanging="360"/>
      </w:pPr>
      <w:rPr>
        <w:rFonts w:ascii="Courier New" w:hAnsi="Courier New" w:hint="default"/>
        <w:color w:val="auto"/>
      </w:rPr>
    </w:lvl>
    <w:lvl w:ilvl="1" w:tplc="04080003" w:tentative="1">
      <w:start w:val="1"/>
      <w:numFmt w:val="bullet"/>
      <w:lvlText w:val="o"/>
      <w:lvlJc w:val="left"/>
      <w:pPr>
        <w:ind w:left="663" w:hanging="360"/>
      </w:pPr>
      <w:rPr>
        <w:rFonts w:ascii="Courier New" w:hAnsi="Courier New" w:cs="Courier New" w:hint="default"/>
      </w:rPr>
    </w:lvl>
    <w:lvl w:ilvl="2" w:tplc="04080005" w:tentative="1">
      <w:start w:val="1"/>
      <w:numFmt w:val="bullet"/>
      <w:lvlText w:val=""/>
      <w:lvlJc w:val="left"/>
      <w:pPr>
        <w:ind w:left="1383" w:hanging="360"/>
      </w:pPr>
      <w:rPr>
        <w:rFonts w:ascii="Wingdings" w:hAnsi="Wingdings" w:hint="default"/>
      </w:rPr>
    </w:lvl>
    <w:lvl w:ilvl="3" w:tplc="04080001" w:tentative="1">
      <w:start w:val="1"/>
      <w:numFmt w:val="bullet"/>
      <w:lvlText w:val=""/>
      <w:lvlJc w:val="left"/>
      <w:pPr>
        <w:ind w:left="2103" w:hanging="360"/>
      </w:pPr>
      <w:rPr>
        <w:rFonts w:ascii="Symbol" w:hAnsi="Symbol" w:hint="default"/>
      </w:rPr>
    </w:lvl>
    <w:lvl w:ilvl="4" w:tplc="04080003" w:tentative="1">
      <w:start w:val="1"/>
      <w:numFmt w:val="bullet"/>
      <w:lvlText w:val="o"/>
      <w:lvlJc w:val="left"/>
      <w:pPr>
        <w:ind w:left="2823" w:hanging="360"/>
      </w:pPr>
      <w:rPr>
        <w:rFonts w:ascii="Courier New" w:hAnsi="Courier New" w:cs="Courier New" w:hint="default"/>
      </w:rPr>
    </w:lvl>
    <w:lvl w:ilvl="5" w:tplc="04080005" w:tentative="1">
      <w:start w:val="1"/>
      <w:numFmt w:val="bullet"/>
      <w:lvlText w:val=""/>
      <w:lvlJc w:val="left"/>
      <w:pPr>
        <w:ind w:left="3543" w:hanging="360"/>
      </w:pPr>
      <w:rPr>
        <w:rFonts w:ascii="Wingdings" w:hAnsi="Wingdings" w:hint="default"/>
      </w:rPr>
    </w:lvl>
    <w:lvl w:ilvl="6" w:tplc="04080001" w:tentative="1">
      <w:start w:val="1"/>
      <w:numFmt w:val="bullet"/>
      <w:lvlText w:val=""/>
      <w:lvlJc w:val="left"/>
      <w:pPr>
        <w:ind w:left="4263" w:hanging="360"/>
      </w:pPr>
      <w:rPr>
        <w:rFonts w:ascii="Symbol" w:hAnsi="Symbol" w:hint="default"/>
      </w:rPr>
    </w:lvl>
    <w:lvl w:ilvl="7" w:tplc="04080003" w:tentative="1">
      <w:start w:val="1"/>
      <w:numFmt w:val="bullet"/>
      <w:lvlText w:val="o"/>
      <w:lvlJc w:val="left"/>
      <w:pPr>
        <w:ind w:left="4983" w:hanging="360"/>
      </w:pPr>
      <w:rPr>
        <w:rFonts w:ascii="Courier New" w:hAnsi="Courier New" w:cs="Courier New" w:hint="default"/>
      </w:rPr>
    </w:lvl>
    <w:lvl w:ilvl="8" w:tplc="04080005" w:tentative="1">
      <w:start w:val="1"/>
      <w:numFmt w:val="bullet"/>
      <w:lvlText w:val=""/>
      <w:lvlJc w:val="left"/>
      <w:pPr>
        <w:ind w:left="5703" w:hanging="360"/>
      </w:pPr>
      <w:rPr>
        <w:rFonts w:ascii="Wingdings" w:hAnsi="Wingdings" w:hint="default"/>
      </w:rPr>
    </w:lvl>
  </w:abstractNum>
  <w:abstractNum w:abstractNumId="6" w15:restartNumberingAfterBreak="0">
    <w:nsid w:val="2406321C"/>
    <w:multiLevelType w:val="hybridMultilevel"/>
    <w:tmpl w:val="8DD81EC6"/>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7" w15:restartNumberingAfterBreak="0">
    <w:nsid w:val="289922CA"/>
    <w:multiLevelType w:val="hybridMultilevel"/>
    <w:tmpl w:val="CD40C8A2"/>
    <w:lvl w:ilvl="0" w:tplc="23BC2B7E">
      <w:start w:val="1"/>
      <w:numFmt w:val="bullet"/>
      <w:lvlText w:val=""/>
      <w:lvlJc w:val="left"/>
      <w:pPr>
        <w:ind w:left="720" w:hanging="360"/>
      </w:pPr>
      <w:rPr>
        <w:rFonts w:ascii="Symbol" w:hAnsi="Symbol" w:hint="default"/>
        <w:color w:val="C0000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030564"/>
    <w:multiLevelType w:val="hybridMultilevel"/>
    <w:tmpl w:val="1F86B256"/>
    <w:lvl w:ilvl="0" w:tplc="731A3ED0">
      <w:start w:val="1"/>
      <w:numFmt w:val="upperLetter"/>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9" w15:restartNumberingAfterBreak="0">
    <w:nsid w:val="3B56013E"/>
    <w:multiLevelType w:val="hybridMultilevel"/>
    <w:tmpl w:val="B4722D62"/>
    <w:lvl w:ilvl="0" w:tplc="CEB443F6">
      <w:start w:val="1"/>
      <w:numFmt w:val="bullet"/>
      <w:lvlText w:val="o"/>
      <w:lvlJc w:val="left"/>
      <w:pPr>
        <w:ind w:left="-131" w:hanging="360"/>
      </w:pPr>
      <w:rPr>
        <w:rFonts w:ascii="Courier New" w:hAnsi="Courier New" w:hint="default"/>
        <w:color w:val="auto"/>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0" w15:restartNumberingAfterBreak="0">
    <w:nsid w:val="3DC91323"/>
    <w:multiLevelType w:val="hybridMultilevel"/>
    <w:tmpl w:val="1F5A382A"/>
    <w:lvl w:ilvl="0" w:tplc="04080003">
      <w:start w:val="1"/>
      <w:numFmt w:val="bullet"/>
      <w:lvlText w:val="o"/>
      <w:lvlJc w:val="left"/>
      <w:pPr>
        <w:ind w:left="-131" w:hanging="360"/>
      </w:pPr>
      <w:rPr>
        <w:rFonts w:ascii="Courier New" w:hAnsi="Courier New" w:cs="Courier New" w:hint="default"/>
      </w:rPr>
    </w:lvl>
    <w:lvl w:ilvl="1" w:tplc="04080003">
      <w:start w:val="1"/>
      <w:numFmt w:val="bullet"/>
      <w:lvlText w:val="o"/>
      <w:lvlJc w:val="left"/>
      <w:pPr>
        <w:ind w:left="589" w:hanging="360"/>
      </w:pPr>
      <w:rPr>
        <w:rFonts w:ascii="Courier New" w:hAnsi="Courier New" w:cs="Courier New" w:hint="default"/>
      </w:rPr>
    </w:lvl>
    <w:lvl w:ilvl="2" w:tplc="7F2079F0">
      <w:numFmt w:val="bullet"/>
      <w:lvlText w:val="-"/>
      <w:lvlJc w:val="left"/>
      <w:pPr>
        <w:ind w:left="1309" w:hanging="360"/>
      </w:pPr>
      <w:rPr>
        <w:rFonts w:ascii="Verdana" w:eastAsia="Calibri" w:hAnsi="Verdana" w:cs="Tahoma" w:hint="default"/>
      </w:rPr>
    </w:lvl>
    <w:lvl w:ilvl="3" w:tplc="FCBC56DE">
      <w:numFmt w:val="bullet"/>
      <w:lvlText w:val="–"/>
      <w:lvlJc w:val="left"/>
      <w:pPr>
        <w:ind w:left="2029" w:hanging="360"/>
      </w:pPr>
      <w:rPr>
        <w:rFonts w:ascii="Verdana" w:eastAsia="Calibri" w:hAnsi="Verdana" w:cs="Tahoma"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1" w15:restartNumberingAfterBreak="0">
    <w:nsid w:val="410A6B72"/>
    <w:multiLevelType w:val="hybridMultilevel"/>
    <w:tmpl w:val="730E70D2"/>
    <w:lvl w:ilvl="0" w:tplc="38185158">
      <w:start w:val="1"/>
      <w:numFmt w:val="bullet"/>
      <w:lvlText w:val=""/>
      <w:lvlJc w:val="left"/>
      <w:pPr>
        <w:ind w:left="-556" w:hanging="360"/>
      </w:pPr>
      <w:rPr>
        <w:rFonts w:ascii="Symbol" w:hAnsi="Symbol" w:hint="default"/>
        <w:color w:val="C00000"/>
      </w:rPr>
    </w:lvl>
    <w:lvl w:ilvl="1" w:tplc="04080003" w:tentative="1">
      <w:start w:val="1"/>
      <w:numFmt w:val="bullet"/>
      <w:lvlText w:val="o"/>
      <w:lvlJc w:val="left"/>
      <w:pPr>
        <w:ind w:left="164" w:hanging="360"/>
      </w:pPr>
      <w:rPr>
        <w:rFonts w:ascii="Courier New" w:hAnsi="Courier New" w:cs="Courier New" w:hint="default"/>
      </w:rPr>
    </w:lvl>
    <w:lvl w:ilvl="2" w:tplc="04080005" w:tentative="1">
      <w:start w:val="1"/>
      <w:numFmt w:val="bullet"/>
      <w:lvlText w:val=""/>
      <w:lvlJc w:val="left"/>
      <w:pPr>
        <w:ind w:left="884" w:hanging="360"/>
      </w:pPr>
      <w:rPr>
        <w:rFonts w:ascii="Wingdings" w:hAnsi="Wingdings" w:hint="default"/>
      </w:rPr>
    </w:lvl>
    <w:lvl w:ilvl="3" w:tplc="04080001" w:tentative="1">
      <w:start w:val="1"/>
      <w:numFmt w:val="bullet"/>
      <w:lvlText w:val=""/>
      <w:lvlJc w:val="left"/>
      <w:pPr>
        <w:ind w:left="1604" w:hanging="360"/>
      </w:pPr>
      <w:rPr>
        <w:rFonts w:ascii="Symbol" w:hAnsi="Symbol" w:hint="default"/>
      </w:rPr>
    </w:lvl>
    <w:lvl w:ilvl="4" w:tplc="04080003" w:tentative="1">
      <w:start w:val="1"/>
      <w:numFmt w:val="bullet"/>
      <w:lvlText w:val="o"/>
      <w:lvlJc w:val="left"/>
      <w:pPr>
        <w:ind w:left="2324" w:hanging="360"/>
      </w:pPr>
      <w:rPr>
        <w:rFonts w:ascii="Courier New" w:hAnsi="Courier New" w:cs="Courier New" w:hint="default"/>
      </w:rPr>
    </w:lvl>
    <w:lvl w:ilvl="5" w:tplc="04080005" w:tentative="1">
      <w:start w:val="1"/>
      <w:numFmt w:val="bullet"/>
      <w:lvlText w:val=""/>
      <w:lvlJc w:val="left"/>
      <w:pPr>
        <w:ind w:left="3044" w:hanging="360"/>
      </w:pPr>
      <w:rPr>
        <w:rFonts w:ascii="Wingdings" w:hAnsi="Wingdings" w:hint="default"/>
      </w:rPr>
    </w:lvl>
    <w:lvl w:ilvl="6" w:tplc="04080001" w:tentative="1">
      <w:start w:val="1"/>
      <w:numFmt w:val="bullet"/>
      <w:lvlText w:val=""/>
      <w:lvlJc w:val="left"/>
      <w:pPr>
        <w:ind w:left="3764" w:hanging="360"/>
      </w:pPr>
      <w:rPr>
        <w:rFonts w:ascii="Symbol" w:hAnsi="Symbol" w:hint="default"/>
      </w:rPr>
    </w:lvl>
    <w:lvl w:ilvl="7" w:tplc="04080003" w:tentative="1">
      <w:start w:val="1"/>
      <w:numFmt w:val="bullet"/>
      <w:lvlText w:val="o"/>
      <w:lvlJc w:val="left"/>
      <w:pPr>
        <w:ind w:left="4484" w:hanging="360"/>
      </w:pPr>
      <w:rPr>
        <w:rFonts w:ascii="Courier New" w:hAnsi="Courier New" w:cs="Courier New" w:hint="default"/>
      </w:rPr>
    </w:lvl>
    <w:lvl w:ilvl="8" w:tplc="04080005" w:tentative="1">
      <w:start w:val="1"/>
      <w:numFmt w:val="bullet"/>
      <w:lvlText w:val=""/>
      <w:lvlJc w:val="left"/>
      <w:pPr>
        <w:ind w:left="5204" w:hanging="360"/>
      </w:pPr>
      <w:rPr>
        <w:rFonts w:ascii="Wingdings" w:hAnsi="Wingdings" w:hint="default"/>
      </w:rPr>
    </w:lvl>
  </w:abstractNum>
  <w:abstractNum w:abstractNumId="12" w15:restartNumberingAfterBreak="0">
    <w:nsid w:val="44397EED"/>
    <w:multiLevelType w:val="hybridMultilevel"/>
    <w:tmpl w:val="5F024C90"/>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3" w15:restartNumberingAfterBreak="0">
    <w:nsid w:val="45080326"/>
    <w:multiLevelType w:val="hybridMultilevel"/>
    <w:tmpl w:val="D1D0D7E6"/>
    <w:lvl w:ilvl="0" w:tplc="CEB443F6">
      <w:start w:val="1"/>
      <w:numFmt w:val="bullet"/>
      <w:lvlText w:val="o"/>
      <w:lvlJc w:val="left"/>
      <w:pPr>
        <w:ind w:left="-131" w:hanging="360"/>
      </w:pPr>
      <w:rPr>
        <w:rFonts w:ascii="Courier New" w:hAnsi="Courier New" w:hint="default"/>
        <w:color w:val="auto"/>
      </w:rPr>
    </w:lvl>
    <w:lvl w:ilvl="1" w:tplc="04080003" w:tentative="1">
      <w:start w:val="1"/>
      <w:numFmt w:val="bullet"/>
      <w:lvlText w:val="o"/>
      <w:lvlJc w:val="left"/>
      <w:pPr>
        <w:ind w:left="589" w:hanging="360"/>
      </w:pPr>
      <w:rPr>
        <w:rFonts w:ascii="Courier New" w:hAnsi="Courier New" w:cs="Courier New" w:hint="default"/>
      </w:rPr>
    </w:lvl>
    <w:lvl w:ilvl="2" w:tplc="04080005" w:tentative="1">
      <w:start w:val="1"/>
      <w:numFmt w:val="bullet"/>
      <w:lvlText w:val=""/>
      <w:lvlJc w:val="left"/>
      <w:pPr>
        <w:ind w:left="1309" w:hanging="360"/>
      </w:pPr>
      <w:rPr>
        <w:rFonts w:ascii="Wingdings" w:hAnsi="Wingdings" w:hint="default"/>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14" w15:restartNumberingAfterBreak="0">
    <w:nsid w:val="47B93FCE"/>
    <w:multiLevelType w:val="hybridMultilevel"/>
    <w:tmpl w:val="0F6A90DA"/>
    <w:lvl w:ilvl="0" w:tplc="CEB443F6">
      <w:start w:val="1"/>
      <w:numFmt w:val="bullet"/>
      <w:lvlText w:val="o"/>
      <w:lvlJc w:val="left"/>
      <w:pPr>
        <w:ind w:left="-273" w:hanging="360"/>
      </w:pPr>
      <w:rPr>
        <w:rFonts w:ascii="Courier New" w:hAnsi="Courier New" w:hint="default"/>
        <w:color w:val="auto"/>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5" w15:restartNumberingAfterBreak="0">
    <w:nsid w:val="5358284B"/>
    <w:multiLevelType w:val="hybridMultilevel"/>
    <w:tmpl w:val="24FC20E0"/>
    <w:lvl w:ilvl="0" w:tplc="04080001">
      <w:start w:val="1"/>
      <w:numFmt w:val="bullet"/>
      <w:lvlText w:val=""/>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6" w15:restartNumberingAfterBreak="0">
    <w:nsid w:val="581C6B03"/>
    <w:multiLevelType w:val="hybridMultilevel"/>
    <w:tmpl w:val="1B9A4834"/>
    <w:lvl w:ilvl="0" w:tplc="CEB443F6">
      <w:start w:val="1"/>
      <w:numFmt w:val="bullet"/>
      <w:lvlText w:val="o"/>
      <w:lvlJc w:val="left"/>
      <w:pPr>
        <w:ind w:left="-273" w:hanging="360"/>
      </w:pPr>
      <w:rPr>
        <w:rFonts w:ascii="Courier New" w:hAnsi="Courier New" w:hint="default"/>
        <w:color w:val="auto"/>
      </w:rPr>
    </w:lvl>
    <w:lvl w:ilvl="1" w:tplc="04080003">
      <w:start w:val="1"/>
      <w:numFmt w:val="bullet"/>
      <w:lvlText w:val="o"/>
      <w:lvlJc w:val="left"/>
      <w:pPr>
        <w:ind w:left="447" w:hanging="360"/>
      </w:pPr>
      <w:rPr>
        <w:rFonts w:ascii="Courier New" w:hAnsi="Courier New" w:cs="Courier New" w:hint="default"/>
      </w:rPr>
    </w:lvl>
    <w:lvl w:ilvl="2" w:tplc="04080005">
      <w:start w:val="1"/>
      <w:numFmt w:val="bullet"/>
      <w:lvlText w:val=""/>
      <w:lvlJc w:val="left"/>
      <w:pPr>
        <w:ind w:left="1167" w:hanging="360"/>
      </w:pPr>
      <w:rPr>
        <w:rFonts w:ascii="Wingdings" w:hAnsi="Wingdings" w:hint="default"/>
      </w:rPr>
    </w:lvl>
    <w:lvl w:ilvl="3" w:tplc="04080001">
      <w:start w:val="1"/>
      <w:numFmt w:val="bullet"/>
      <w:lvlText w:val=""/>
      <w:lvlJc w:val="left"/>
      <w:pPr>
        <w:ind w:left="1887" w:hanging="360"/>
      </w:pPr>
      <w:rPr>
        <w:rFonts w:ascii="Symbol" w:hAnsi="Symbol" w:hint="default"/>
      </w:rPr>
    </w:lvl>
    <w:lvl w:ilvl="4" w:tplc="04080003">
      <w:start w:val="1"/>
      <w:numFmt w:val="bullet"/>
      <w:lvlText w:val="o"/>
      <w:lvlJc w:val="left"/>
      <w:pPr>
        <w:ind w:left="2607" w:hanging="360"/>
      </w:pPr>
      <w:rPr>
        <w:rFonts w:ascii="Courier New" w:hAnsi="Courier New" w:cs="Courier New" w:hint="default"/>
      </w:rPr>
    </w:lvl>
    <w:lvl w:ilvl="5" w:tplc="04080005">
      <w:start w:val="1"/>
      <w:numFmt w:val="bullet"/>
      <w:lvlText w:val=""/>
      <w:lvlJc w:val="left"/>
      <w:pPr>
        <w:ind w:left="3327" w:hanging="360"/>
      </w:pPr>
      <w:rPr>
        <w:rFonts w:ascii="Wingdings" w:hAnsi="Wingdings" w:hint="default"/>
      </w:rPr>
    </w:lvl>
    <w:lvl w:ilvl="6" w:tplc="04080001">
      <w:start w:val="1"/>
      <w:numFmt w:val="bullet"/>
      <w:lvlText w:val=""/>
      <w:lvlJc w:val="left"/>
      <w:pPr>
        <w:ind w:left="4047" w:hanging="360"/>
      </w:pPr>
      <w:rPr>
        <w:rFonts w:ascii="Symbol" w:hAnsi="Symbol" w:hint="default"/>
      </w:rPr>
    </w:lvl>
    <w:lvl w:ilvl="7" w:tplc="04080003">
      <w:start w:val="1"/>
      <w:numFmt w:val="bullet"/>
      <w:lvlText w:val="o"/>
      <w:lvlJc w:val="left"/>
      <w:pPr>
        <w:ind w:left="4767" w:hanging="360"/>
      </w:pPr>
      <w:rPr>
        <w:rFonts w:ascii="Courier New" w:hAnsi="Courier New" w:cs="Courier New" w:hint="default"/>
      </w:rPr>
    </w:lvl>
    <w:lvl w:ilvl="8" w:tplc="04080005">
      <w:start w:val="1"/>
      <w:numFmt w:val="bullet"/>
      <w:lvlText w:val=""/>
      <w:lvlJc w:val="left"/>
      <w:pPr>
        <w:ind w:left="5487" w:hanging="360"/>
      </w:pPr>
      <w:rPr>
        <w:rFonts w:ascii="Wingdings" w:hAnsi="Wingdings" w:hint="default"/>
      </w:rPr>
    </w:lvl>
  </w:abstractNum>
  <w:abstractNum w:abstractNumId="17" w15:restartNumberingAfterBreak="0">
    <w:nsid w:val="5B243D8C"/>
    <w:multiLevelType w:val="hybridMultilevel"/>
    <w:tmpl w:val="ED9E6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B24411E"/>
    <w:multiLevelType w:val="hybridMultilevel"/>
    <w:tmpl w:val="D49CE6BC"/>
    <w:lvl w:ilvl="0" w:tplc="CEB443F6">
      <w:start w:val="1"/>
      <w:numFmt w:val="bullet"/>
      <w:lvlText w:val="o"/>
      <w:lvlJc w:val="left"/>
      <w:pPr>
        <w:ind w:left="-273" w:hanging="360"/>
      </w:pPr>
      <w:rPr>
        <w:rFonts w:ascii="Courier New" w:hAnsi="Courier New" w:hint="default"/>
        <w:color w:val="auto"/>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19" w15:restartNumberingAfterBreak="0">
    <w:nsid w:val="607A76F0"/>
    <w:multiLevelType w:val="hybridMultilevel"/>
    <w:tmpl w:val="4216BF1A"/>
    <w:lvl w:ilvl="0" w:tplc="38185158">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752467"/>
    <w:multiLevelType w:val="hybridMultilevel"/>
    <w:tmpl w:val="6C740578"/>
    <w:lvl w:ilvl="0" w:tplc="A3F44910">
      <w:start w:val="1"/>
      <w:numFmt w:val="decimal"/>
      <w:lvlText w:val="%1."/>
      <w:lvlJc w:val="left"/>
      <w:pPr>
        <w:ind w:left="-272" w:hanging="360"/>
      </w:pPr>
      <w:rPr>
        <w:rFonts w:hint="default"/>
        <w:color w:val="C00000"/>
      </w:rPr>
    </w:lvl>
    <w:lvl w:ilvl="1" w:tplc="04080003" w:tentative="1">
      <w:start w:val="1"/>
      <w:numFmt w:val="bullet"/>
      <w:lvlText w:val="o"/>
      <w:lvlJc w:val="left"/>
      <w:pPr>
        <w:ind w:left="448" w:hanging="360"/>
      </w:pPr>
      <w:rPr>
        <w:rFonts w:ascii="Courier New" w:hAnsi="Courier New" w:cs="Courier New" w:hint="default"/>
      </w:rPr>
    </w:lvl>
    <w:lvl w:ilvl="2" w:tplc="04080005" w:tentative="1">
      <w:start w:val="1"/>
      <w:numFmt w:val="bullet"/>
      <w:lvlText w:val=""/>
      <w:lvlJc w:val="left"/>
      <w:pPr>
        <w:ind w:left="1168" w:hanging="360"/>
      </w:pPr>
      <w:rPr>
        <w:rFonts w:ascii="Wingdings" w:hAnsi="Wingdings" w:hint="default"/>
      </w:rPr>
    </w:lvl>
    <w:lvl w:ilvl="3" w:tplc="04080001" w:tentative="1">
      <w:start w:val="1"/>
      <w:numFmt w:val="bullet"/>
      <w:lvlText w:val=""/>
      <w:lvlJc w:val="left"/>
      <w:pPr>
        <w:ind w:left="1888" w:hanging="360"/>
      </w:pPr>
      <w:rPr>
        <w:rFonts w:ascii="Symbol" w:hAnsi="Symbol" w:hint="default"/>
      </w:rPr>
    </w:lvl>
    <w:lvl w:ilvl="4" w:tplc="04080003" w:tentative="1">
      <w:start w:val="1"/>
      <w:numFmt w:val="bullet"/>
      <w:lvlText w:val="o"/>
      <w:lvlJc w:val="left"/>
      <w:pPr>
        <w:ind w:left="2608" w:hanging="360"/>
      </w:pPr>
      <w:rPr>
        <w:rFonts w:ascii="Courier New" w:hAnsi="Courier New" w:cs="Courier New" w:hint="default"/>
      </w:rPr>
    </w:lvl>
    <w:lvl w:ilvl="5" w:tplc="04080005" w:tentative="1">
      <w:start w:val="1"/>
      <w:numFmt w:val="bullet"/>
      <w:lvlText w:val=""/>
      <w:lvlJc w:val="left"/>
      <w:pPr>
        <w:ind w:left="3328" w:hanging="360"/>
      </w:pPr>
      <w:rPr>
        <w:rFonts w:ascii="Wingdings" w:hAnsi="Wingdings" w:hint="default"/>
      </w:rPr>
    </w:lvl>
    <w:lvl w:ilvl="6" w:tplc="04080001" w:tentative="1">
      <w:start w:val="1"/>
      <w:numFmt w:val="bullet"/>
      <w:lvlText w:val=""/>
      <w:lvlJc w:val="left"/>
      <w:pPr>
        <w:ind w:left="4048" w:hanging="360"/>
      </w:pPr>
      <w:rPr>
        <w:rFonts w:ascii="Symbol" w:hAnsi="Symbol" w:hint="default"/>
      </w:rPr>
    </w:lvl>
    <w:lvl w:ilvl="7" w:tplc="04080003" w:tentative="1">
      <w:start w:val="1"/>
      <w:numFmt w:val="bullet"/>
      <w:lvlText w:val="o"/>
      <w:lvlJc w:val="left"/>
      <w:pPr>
        <w:ind w:left="4768" w:hanging="360"/>
      </w:pPr>
      <w:rPr>
        <w:rFonts w:ascii="Courier New" w:hAnsi="Courier New" w:cs="Courier New" w:hint="default"/>
      </w:rPr>
    </w:lvl>
    <w:lvl w:ilvl="8" w:tplc="04080005" w:tentative="1">
      <w:start w:val="1"/>
      <w:numFmt w:val="bullet"/>
      <w:lvlText w:val=""/>
      <w:lvlJc w:val="left"/>
      <w:pPr>
        <w:ind w:left="5488" w:hanging="360"/>
      </w:pPr>
      <w:rPr>
        <w:rFonts w:ascii="Wingdings" w:hAnsi="Wingdings" w:hint="default"/>
      </w:rPr>
    </w:lvl>
  </w:abstractNum>
  <w:abstractNum w:abstractNumId="21" w15:restartNumberingAfterBreak="0">
    <w:nsid w:val="64857BA5"/>
    <w:multiLevelType w:val="hybridMultilevel"/>
    <w:tmpl w:val="E28E10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66C90687"/>
    <w:multiLevelType w:val="hybridMultilevel"/>
    <w:tmpl w:val="292AA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C1B1203"/>
    <w:multiLevelType w:val="hybridMultilevel"/>
    <w:tmpl w:val="C2385176"/>
    <w:lvl w:ilvl="0" w:tplc="38185158">
      <w:start w:val="1"/>
      <w:numFmt w:val="bullet"/>
      <w:lvlText w:val=""/>
      <w:lvlJc w:val="left"/>
      <w:pPr>
        <w:ind w:left="-634" w:hanging="360"/>
      </w:pPr>
      <w:rPr>
        <w:rFonts w:ascii="Symbol" w:hAnsi="Symbol" w:hint="default"/>
        <w:color w:val="C00000"/>
      </w:rPr>
    </w:lvl>
    <w:lvl w:ilvl="1" w:tplc="04080003" w:tentative="1">
      <w:start w:val="1"/>
      <w:numFmt w:val="bullet"/>
      <w:lvlText w:val="o"/>
      <w:lvlJc w:val="left"/>
      <w:pPr>
        <w:ind w:left="86" w:hanging="360"/>
      </w:pPr>
      <w:rPr>
        <w:rFonts w:ascii="Courier New" w:hAnsi="Courier New" w:cs="Courier New" w:hint="default"/>
      </w:rPr>
    </w:lvl>
    <w:lvl w:ilvl="2" w:tplc="04080005" w:tentative="1">
      <w:start w:val="1"/>
      <w:numFmt w:val="bullet"/>
      <w:lvlText w:val=""/>
      <w:lvlJc w:val="left"/>
      <w:pPr>
        <w:ind w:left="806" w:hanging="360"/>
      </w:pPr>
      <w:rPr>
        <w:rFonts w:ascii="Wingdings" w:hAnsi="Wingdings" w:hint="default"/>
      </w:rPr>
    </w:lvl>
    <w:lvl w:ilvl="3" w:tplc="04080001" w:tentative="1">
      <w:start w:val="1"/>
      <w:numFmt w:val="bullet"/>
      <w:lvlText w:val=""/>
      <w:lvlJc w:val="left"/>
      <w:pPr>
        <w:ind w:left="1526" w:hanging="360"/>
      </w:pPr>
      <w:rPr>
        <w:rFonts w:ascii="Symbol" w:hAnsi="Symbol" w:hint="default"/>
      </w:rPr>
    </w:lvl>
    <w:lvl w:ilvl="4" w:tplc="04080003" w:tentative="1">
      <w:start w:val="1"/>
      <w:numFmt w:val="bullet"/>
      <w:lvlText w:val="o"/>
      <w:lvlJc w:val="left"/>
      <w:pPr>
        <w:ind w:left="2246" w:hanging="360"/>
      </w:pPr>
      <w:rPr>
        <w:rFonts w:ascii="Courier New" w:hAnsi="Courier New" w:cs="Courier New" w:hint="default"/>
      </w:rPr>
    </w:lvl>
    <w:lvl w:ilvl="5" w:tplc="04080005" w:tentative="1">
      <w:start w:val="1"/>
      <w:numFmt w:val="bullet"/>
      <w:lvlText w:val=""/>
      <w:lvlJc w:val="left"/>
      <w:pPr>
        <w:ind w:left="2966" w:hanging="360"/>
      </w:pPr>
      <w:rPr>
        <w:rFonts w:ascii="Wingdings" w:hAnsi="Wingdings" w:hint="default"/>
      </w:rPr>
    </w:lvl>
    <w:lvl w:ilvl="6" w:tplc="04080001" w:tentative="1">
      <w:start w:val="1"/>
      <w:numFmt w:val="bullet"/>
      <w:lvlText w:val=""/>
      <w:lvlJc w:val="left"/>
      <w:pPr>
        <w:ind w:left="3686" w:hanging="360"/>
      </w:pPr>
      <w:rPr>
        <w:rFonts w:ascii="Symbol" w:hAnsi="Symbol" w:hint="default"/>
      </w:rPr>
    </w:lvl>
    <w:lvl w:ilvl="7" w:tplc="04080003" w:tentative="1">
      <w:start w:val="1"/>
      <w:numFmt w:val="bullet"/>
      <w:lvlText w:val="o"/>
      <w:lvlJc w:val="left"/>
      <w:pPr>
        <w:ind w:left="4406" w:hanging="360"/>
      </w:pPr>
      <w:rPr>
        <w:rFonts w:ascii="Courier New" w:hAnsi="Courier New" w:cs="Courier New" w:hint="default"/>
      </w:rPr>
    </w:lvl>
    <w:lvl w:ilvl="8" w:tplc="04080005" w:tentative="1">
      <w:start w:val="1"/>
      <w:numFmt w:val="bullet"/>
      <w:lvlText w:val=""/>
      <w:lvlJc w:val="left"/>
      <w:pPr>
        <w:ind w:left="5126" w:hanging="360"/>
      </w:pPr>
      <w:rPr>
        <w:rFonts w:ascii="Wingdings" w:hAnsi="Wingdings" w:hint="default"/>
      </w:rPr>
    </w:lvl>
  </w:abstractNum>
  <w:abstractNum w:abstractNumId="24" w15:restartNumberingAfterBreak="0">
    <w:nsid w:val="72707DA6"/>
    <w:multiLevelType w:val="hybridMultilevel"/>
    <w:tmpl w:val="2720557E"/>
    <w:lvl w:ilvl="0" w:tplc="04080003">
      <w:start w:val="1"/>
      <w:numFmt w:val="bullet"/>
      <w:lvlText w:val="o"/>
      <w:lvlJc w:val="left"/>
      <w:pPr>
        <w:ind w:left="-131" w:hanging="360"/>
      </w:pPr>
      <w:rPr>
        <w:rFonts w:ascii="Courier New" w:hAnsi="Courier New" w:cs="Courier New" w:hint="default"/>
      </w:rPr>
    </w:lvl>
    <w:lvl w:ilvl="1" w:tplc="04080003" w:tentative="1">
      <w:start w:val="1"/>
      <w:numFmt w:val="bullet"/>
      <w:lvlText w:val="o"/>
      <w:lvlJc w:val="left"/>
      <w:pPr>
        <w:ind w:left="589" w:hanging="360"/>
      </w:pPr>
      <w:rPr>
        <w:rFonts w:ascii="Courier New" w:hAnsi="Courier New" w:cs="Courier New" w:hint="default"/>
      </w:rPr>
    </w:lvl>
    <w:lvl w:ilvl="2" w:tplc="CEB443F6">
      <w:start w:val="1"/>
      <w:numFmt w:val="bullet"/>
      <w:lvlText w:val="o"/>
      <w:lvlJc w:val="left"/>
      <w:pPr>
        <w:ind w:left="1309" w:hanging="360"/>
      </w:pPr>
      <w:rPr>
        <w:rFonts w:ascii="Courier New" w:hAnsi="Courier New" w:hint="default"/>
        <w:color w:val="auto"/>
      </w:rPr>
    </w:lvl>
    <w:lvl w:ilvl="3" w:tplc="04080001" w:tentative="1">
      <w:start w:val="1"/>
      <w:numFmt w:val="bullet"/>
      <w:lvlText w:val=""/>
      <w:lvlJc w:val="left"/>
      <w:pPr>
        <w:ind w:left="2029" w:hanging="360"/>
      </w:pPr>
      <w:rPr>
        <w:rFonts w:ascii="Symbol" w:hAnsi="Symbol" w:hint="default"/>
      </w:rPr>
    </w:lvl>
    <w:lvl w:ilvl="4" w:tplc="04080003" w:tentative="1">
      <w:start w:val="1"/>
      <w:numFmt w:val="bullet"/>
      <w:lvlText w:val="o"/>
      <w:lvlJc w:val="left"/>
      <w:pPr>
        <w:ind w:left="2749" w:hanging="360"/>
      </w:pPr>
      <w:rPr>
        <w:rFonts w:ascii="Courier New" w:hAnsi="Courier New" w:cs="Courier New" w:hint="default"/>
      </w:rPr>
    </w:lvl>
    <w:lvl w:ilvl="5" w:tplc="04080005" w:tentative="1">
      <w:start w:val="1"/>
      <w:numFmt w:val="bullet"/>
      <w:lvlText w:val=""/>
      <w:lvlJc w:val="left"/>
      <w:pPr>
        <w:ind w:left="3469" w:hanging="360"/>
      </w:pPr>
      <w:rPr>
        <w:rFonts w:ascii="Wingdings" w:hAnsi="Wingdings" w:hint="default"/>
      </w:rPr>
    </w:lvl>
    <w:lvl w:ilvl="6" w:tplc="04080001" w:tentative="1">
      <w:start w:val="1"/>
      <w:numFmt w:val="bullet"/>
      <w:lvlText w:val=""/>
      <w:lvlJc w:val="left"/>
      <w:pPr>
        <w:ind w:left="4189" w:hanging="360"/>
      </w:pPr>
      <w:rPr>
        <w:rFonts w:ascii="Symbol" w:hAnsi="Symbol" w:hint="default"/>
      </w:rPr>
    </w:lvl>
    <w:lvl w:ilvl="7" w:tplc="04080003" w:tentative="1">
      <w:start w:val="1"/>
      <w:numFmt w:val="bullet"/>
      <w:lvlText w:val="o"/>
      <w:lvlJc w:val="left"/>
      <w:pPr>
        <w:ind w:left="4909" w:hanging="360"/>
      </w:pPr>
      <w:rPr>
        <w:rFonts w:ascii="Courier New" w:hAnsi="Courier New" w:cs="Courier New" w:hint="default"/>
      </w:rPr>
    </w:lvl>
    <w:lvl w:ilvl="8" w:tplc="04080005" w:tentative="1">
      <w:start w:val="1"/>
      <w:numFmt w:val="bullet"/>
      <w:lvlText w:val=""/>
      <w:lvlJc w:val="left"/>
      <w:pPr>
        <w:ind w:left="5629" w:hanging="360"/>
      </w:pPr>
      <w:rPr>
        <w:rFonts w:ascii="Wingdings" w:hAnsi="Wingdings" w:hint="default"/>
      </w:rPr>
    </w:lvl>
  </w:abstractNum>
  <w:abstractNum w:abstractNumId="25" w15:restartNumberingAfterBreak="0">
    <w:nsid w:val="76F73D02"/>
    <w:multiLevelType w:val="hybridMultilevel"/>
    <w:tmpl w:val="7144ADB8"/>
    <w:lvl w:ilvl="0" w:tplc="704CABA0">
      <w:start w:val="1"/>
      <w:numFmt w:val="bullet"/>
      <w:lvlText w:val=""/>
      <w:lvlJc w:val="left"/>
      <w:pPr>
        <w:tabs>
          <w:tab w:val="num" w:pos="577"/>
        </w:tabs>
        <w:ind w:left="577" w:hanging="397"/>
      </w:pPr>
      <w:rPr>
        <w:rFonts w:ascii="Symbol" w:hAnsi="Symbol" w:hint="default"/>
        <w:b/>
        <w:i w:val="0"/>
        <w:strike w:val="0"/>
        <w:dstrike w:val="0"/>
        <w:vanish w:val="0"/>
        <w:webHidden w:val="0"/>
        <w:color w:val="80000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356F9B"/>
    <w:multiLevelType w:val="hybridMultilevel"/>
    <w:tmpl w:val="CBEEEC1A"/>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27" w15:restartNumberingAfterBreak="0">
    <w:nsid w:val="7ADC1D9F"/>
    <w:multiLevelType w:val="hybridMultilevel"/>
    <w:tmpl w:val="084EFD8A"/>
    <w:lvl w:ilvl="0" w:tplc="27229B92">
      <w:start w:val="1"/>
      <w:numFmt w:val="bullet"/>
      <w:lvlText w:val=""/>
      <w:lvlJc w:val="left"/>
      <w:pPr>
        <w:tabs>
          <w:tab w:val="num" w:pos="217"/>
        </w:tabs>
        <w:ind w:left="217" w:hanging="397"/>
      </w:pPr>
      <w:rPr>
        <w:rFonts w:ascii="Wingdings" w:hAnsi="Wingdings" w:hint="default"/>
        <w:b/>
        <w:i w:val="0"/>
        <w:strike w:val="0"/>
        <w:dstrike w:val="0"/>
        <w:outline w:val="0"/>
        <w:shadow w:val="0"/>
        <w:emboss w:val="0"/>
        <w:imprint w:val="0"/>
        <w:vanish w:val="0"/>
        <w:webHidden w:val="0"/>
        <w:sz w:val="16"/>
        <w:u w:val="none"/>
        <w:effect w:val="none"/>
        <w:vertAlign w:val="baseline"/>
        <w:specVanish w:val="0"/>
      </w:rPr>
    </w:lvl>
    <w:lvl w:ilvl="1" w:tplc="6646EA1E">
      <w:start w:val="1"/>
      <w:numFmt w:val="bullet"/>
      <w:lvlText w:val=""/>
      <w:lvlJc w:val="left"/>
      <w:pPr>
        <w:tabs>
          <w:tab w:val="num" w:pos="1440"/>
        </w:tabs>
        <w:ind w:left="1440" w:hanging="360"/>
      </w:pPr>
      <w:rPr>
        <w:rFonts w:ascii="Symbol" w:hAnsi="Symbol" w:hint="default"/>
        <w:b/>
        <w:i w:val="0"/>
        <w:strike w:val="0"/>
        <w:dstrike w:val="0"/>
        <w:outline w:val="0"/>
        <w:shadow w:val="0"/>
        <w:emboss w:val="0"/>
        <w:imprint w:val="0"/>
        <w:vanish w:val="0"/>
        <w:webHidden w:val="0"/>
        <w:sz w:val="16"/>
        <w:u w:val="none"/>
        <w:effect w:val="none"/>
        <w:vertAlign w:val="baseline"/>
        <w:specVanish w:val="0"/>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645729"/>
    <w:multiLevelType w:val="hybridMultilevel"/>
    <w:tmpl w:val="F46C63D0"/>
    <w:lvl w:ilvl="0" w:tplc="23BC2B7E">
      <w:start w:val="1"/>
      <w:numFmt w:val="bullet"/>
      <w:lvlText w:val=""/>
      <w:lvlJc w:val="left"/>
      <w:pPr>
        <w:ind w:left="-414" w:hanging="360"/>
      </w:pPr>
      <w:rPr>
        <w:rFonts w:ascii="Symbol" w:hAnsi="Symbol" w:hint="default"/>
        <w:color w:val="C00000"/>
        <w:sz w:val="24"/>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29" w15:restartNumberingAfterBreak="0">
    <w:nsid w:val="7CE66844"/>
    <w:multiLevelType w:val="hybridMultilevel"/>
    <w:tmpl w:val="FF9E095C"/>
    <w:lvl w:ilvl="0" w:tplc="38185158">
      <w:start w:val="1"/>
      <w:numFmt w:val="bullet"/>
      <w:lvlText w:val=""/>
      <w:lvlJc w:val="left"/>
      <w:pPr>
        <w:ind w:left="-273" w:hanging="360"/>
      </w:pPr>
      <w:rPr>
        <w:rFonts w:ascii="Symbol" w:hAnsi="Symbol" w:hint="default"/>
        <w:color w:val="C00000"/>
      </w:rPr>
    </w:lvl>
    <w:lvl w:ilvl="1" w:tplc="04080003">
      <w:start w:val="1"/>
      <w:numFmt w:val="bullet"/>
      <w:lvlText w:val="o"/>
      <w:lvlJc w:val="left"/>
      <w:pPr>
        <w:ind w:left="447" w:hanging="360"/>
      </w:pPr>
      <w:rPr>
        <w:rFonts w:ascii="Courier New" w:hAnsi="Courier New" w:cs="Courier New" w:hint="default"/>
      </w:rPr>
    </w:lvl>
    <w:lvl w:ilvl="2" w:tplc="04080005">
      <w:start w:val="1"/>
      <w:numFmt w:val="bullet"/>
      <w:lvlText w:val=""/>
      <w:lvlJc w:val="left"/>
      <w:pPr>
        <w:ind w:left="1167" w:hanging="360"/>
      </w:pPr>
      <w:rPr>
        <w:rFonts w:ascii="Wingdings" w:hAnsi="Wingdings" w:hint="default"/>
      </w:rPr>
    </w:lvl>
    <w:lvl w:ilvl="3" w:tplc="04080001">
      <w:start w:val="1"/>
      <w:numFmt w:val="bullet"/>
      <w:lvlText w:val=""/>
      <w:lvlJc w:val="left"/>
      <w:pPr>
        <w:ind w:left="1887" w:hanging="360"/>
      </w:pPr>
      <w:rPr>
        <w:rFonts w:ascii="Symbol" w:hAnsi="Symbol" w:hint="default"/>
      </w:rPr>
    </w:lvl>
    <w:lvl w:ilvl="4" w:tplc="04080003">
      <w:start w:val="1"/>
      <w:numFmt w:val="bullet"/>
      <w:lvlText w:val="o"/>
      <w:lvlJc w:val="left"/>
      <w:pPr>
        <w:ind w:left="2607" w:hanging="360"/>
      </w:pPr>
      <w:rPr>
        <w:rFonts w:ascii="Courier New" w:hAnsi="Courier New" w:cs="Courier New" w:hint="default"/>
      </w:rPr>
    </w:lvl>
    <w:lvl w:ilvl="5" w:tplc="04080005">
      <w:start w:val="1"/>
      <w:numFmt w:val="bullet"/>
      <w:lvlText w:val=""/>
      <w:lvlJc w:val="left"/>
      <w:pPr>
        <w:ind w:left="3327" w:hanging="360"/>
      </w:pPr>
      <w:rPr>
        <w:rFonts w:ascii="Wingdings" w:hAnsi="Wingdings" w:hint="default"/>
      </w:rPr>
    </w:lvl>
    <w:lvl w:ilvl="6" w:tplc="04080001">
      <w:start w:val="1"/>
      <w:numFmt w:val="bullet"/>
      <w:lvlText w:val=""/>
      <w:lvlJc w:val="left"/>
      <w:pPr>
        <w:ind w:left="4047" w:hanging="360"/>
      </w:pPr>
      <w:rPr>
        <w:rFonts w:ascii="Symbol" w:hAnsi="Symbol" w:hint="default"/>
      </w:rPr>
    </w:lvl>
    <w:lvl w:ilvl="7" w:tplc="04080003">
      <w:start w:val="1"/>
      <w:numFmt w:val="bullet"/>
      <w:lvlText w:val="o"/>
      <w:lvlJc w:val="left"/>
      <w:pPr>
        <w:ind w:left="4767" w:hanging="360"/>
      </w:pPr>
      <w:rPr>
        <w:rFonts w:ascii="Courier New" w:hAnsi="Courier New" w:cs="Courier New" w:hint="default"/>
      </w:rPr>
    </w:lvl>
    <w:lvl w:ilvl="8" w:tplc="04080005">
      <w:start w:val="1"/>
      <w:numFmt w:val="bullet"/>
      <w:lvlText w:val=""/>
      <w:lvlJc w:val="left"/>
      <w:pPr>
        <w:ind w:left="5487" w:hanging="360"/>
      </w:pPr>
      <w:rPr>
        <w:rFonts w:ascii="Wingdings" w:hAnsi="Wingdings" w:hint="default"/>
      </w:rPr>
    </w:lvl>
  </w:abstractNum>
  <w:num w:numId="1" w16cid:durableId="1580748451">
    <w:abstractNumId w:val="6"/>
  </w:num>
  <w:num w:numId="2" w16cid:durableId="793065547">
    <w:abstractNumId w:val="0"/>
  </w:num>
  <w:num w:numId="3" w16cid:durableId="178158784">
    <w:abstractNumId w:val="19"/>
  </w:num>
  <w:num w:numId="4" w16cid:durableId="766390312">
    <w:abstractNumId w:val="22"/>
  </w:num>
  <w:num w:numId="5" w16cid:durableId="1008214753">
    <w:abstractNumId w:val="0"/>
  </w:num>
  <w:num w:numId="6" w16cid:durableId="1278561051">
    <w:abstractNumId w:val="22"/>
  </w:num>
  <w:num w:numId="7" w16cid:durableId="1891913340">
    <w:abstractNumId w:val="19"/>
  </w:num>
  <w:num w:numId="8" w16cid:durableId="1095514286">
    <w:abstractNumId w:val="17"/>
  </w:num>
  <w:num w:numId="9" w16cid:durableId="355622315">
    <w:abstractNumId w:val="12"/>
  </w:num>
  <w:num w:numId="10" w16cid:durableId="1950551237">
    <w:abstractNumId w:val="29"/>
  </w:num>
  <w:num w:numId="11" w16cid:durableId="50231806">
    <w:abstractNumId w:val="16"/>
  </w:num>
  <w:num w:numId="12" w16cid:durableId="1196385524">
    <w:abstractNumId w:val="10"/>
  </w:num>
  <w:num w:numId="13" w16cid:durableId="1690371419">
    <w:abstractNumId w:val="24"/>
  </w:num>
  <w:num w:numId="14" w16cid:durableId="433936114">
    <w:abstractNumId w:val="3"/>
  </w:num>
  <w:num w:numId="15" w16cid:durableId="2026249741">
    <w:abstractNumId w:val="5"/>
  </w:num>
  <w:num w:numId="16" w16cid:durableId="1427582416">
    <w:abstractNumId w:val="9"/>
  </w:num>
  <w:num w:numId="17" w16cid:durableId="940451410">
    <w:abstractNumId w:val="4"/>
  </w:num>
  <w:num w:numId="18" w16cid:durableId="1193882343">
    <w:abstractNumId w:val="13"/>
  </w:num>
  <w:num w:numId="19" w16cid:durableId="1514687252">
    <w:abstractNumId w:val="18"/>
  </w:num>
  <w:num w:numId="20" w16cid:durableId="2082213514">
    <w:abstractNumId w:val="14"/>
  </w:num>
  <w:num w:numId="21" w16cid:durableId="1521505422">
    <w:abstractNumId w:val="11"/>
  </w:num>
  <w:num w:numId="22" w16cid:durableId="1361935374">
    <w:abstractNumId w:val="1"/>
  </w:num>
  <w:num w:numId="23" w16cid:durableId="1177114270">
    <w:abstractNumId w:val="23"/>
  </w:num>
  <w:num w:numId="24" w16cid:durableId="771515995">
    <w:abstractNumId w:val="27"/>
  </w:num>
  <w:num w:numId="25" w16cid:durableId="58553557">
    <w:abstractNumId w:val="21"/>
  </w:num>
  <w:num w:numId="26" w16cid:durableId="1888373152">
    <w:abstractNumId w:val="7"/>
  </w:num>
  <w:num w:numId="27" w16cid:durableId="464928086">
    <w:abstractNumId w:val="26"/>
  </w:num>
  <w:num w:numId="28" w16cid:durableId="367724588">
    <w:abstractNumId w:val="2"/>
  </w:num>
  <w:num w:numId="29" w16cid:durableId="2067100478">
    <w:abstractNumId w:val="20"/>
  </w:num>
  <w:num w:numId="30" w16cid:durableId="1650940854">
    <w:abstractNumId w:val="8"/>
  </w:num>
  <w:num w:numId="31" w16cid:durableId="1682971877">
    <w:abstractNumId w:val="15"/>
  </w:num>
  <w:num w:numId="32" w16cid:durableId="1537305924">
    <w:abstractNumId w:val="28"/>
  </w:num>
  <w:num w:numId="33" w16cid:durableId="168531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AC7"/>
    <w:rsid w:val="00001D6E"/>
    <w:rsid w:val="00010171"/>
    <w:rsid w:val="000167BB"/>
    <w:rsid w:val="000263D6"/>
    <w:rsid w:val="0004253F"/>
    <w:rsid w:val="0004296B"/>
    <w:rsid w:val="000549D5"/>
    <w:rsid w:val="00062D2B"/>
    <w:rsid w:val="00071550"/>
    <w:rsid w:val="000824BD"/>
    <w:rsid w:val="00086998"/>
    <w:rsid w:val="000A1DAD"/>
    <w:rsid w:val="000C0F5F"/>
    <w:rsid w:val="000C1D0C"/>
    <w:rsid w:val="000D5ACE"/>
    <w:rsid w:val="00114851"/>
    <w:rsid w:val="0014335F"/>
    <w:rsid w:val="0017147D"/>
    <w:rsid w:val="001864C5"/>
    <w:rsid w:val="001A1670"/>
    <w:rsid w:val="001D3BCB"/>
    <w:rsid w:val="001D4F53"/>
    <w:rsid w:val="00211671"/>
    <w:rsid w:val="002216AB"/>
    <w:rsid w:val="00226AE4"/>
    <w:rsid w:val="00244C3D"/>
    <w:rsid w:val="0026022E"/>
    <w:rsid w:val="002620F3"/>
    <w:rsid w:val="00263477"/>
    <w:rsid w:val="002802CA"/>
    <w:rsid w:val="00292DE9"/>
    <w:rsid w:val="002C3C3A"/>
    <w:rsid w:val="002D4A77"/>
    <w:rsid w:val="00311DF8"/>
    <w:rsid w:val="00315158"/>
    <w:rsid w:val="00320F97"/>
    <w:rsid w:val="003337E1"/>
    <w:rsid w:val="00334AC7"/>
    <w:rsid w:val="00347DFA"/>
    <w:rsid w:val="00351E83"/>
    <w:rsid w:val="003662F1"/>
    <w:rsid w:val="003726F6"/>
    <w:rsid w:val="00374CEF"/>
    <w:rsid w:val="003819C8"/>
    <w:rsid w:val="003876FF"/>
    <w:rsid w:val="003A733B"/>
    <w:rsid w:val="003B0438"/>
    <w:rsid w:val="003C2F0F"/>
    <w:rsid w:val="003E4966"/>
    <w:rsid w:val="004561BE"/>
    <w:rsid w:val="0045754E"/>
    <w:rsid w:val="004F0BE2"/>
    <w:rsid w:val="00507A57"/>
    <w:rsid w:val="005270AB"/>
    <w:rsid w:val="0053258F"/>
    <w:rsid w:val="005413E9"/>
    <w:rsid w:val="00545A10"/>
    <w:rsid w:val="00557AB2"/>
    <w:rsid w:val="005648D4"/>
    <w:rsid w:val="00577560"/>
    <w:rsid w:val="005B4425"/>
    <w:rsid w:val="00624C8D"/>
    <w:rsid w:val="00637655"/>
    <w:rsid w:val="00637CEA"/>
    <w:rsid w:val="00666A75"/>
    <w:rsid w:val="0069681F"/>
    <w:rsid w:val="0071489C"/>
    <w:rsid w:val="00725421"/>
    <w:rsid w:val="00730D69"/>
    <w:rsid w:val="007541C0"/>
    <w:rsid w:val="00764015"/>
    <w:rsid w:val="007758DC"/>
    <w:rsid w:val="00781D35"/>
    <w:rsid w:val="00786F39"/>
    <w:rsid w:val="007D187E"/>
    <w:rsid w:val="007F7E5B"/>
    <w:rsid w:val="00821DBD"/>
    <w:rsid w:val="00840B60"/>
    <w:rsid w:val="008668D7"/>
    <w:rsid w:val="00897AB4"/>
    <w:rsid w:val="00897FD1"/>
    <w:rsid w:val="008A7D11"/>
    <w:rsid w:val="008B27DB"/>
    <w:rsid w:val="008B7788"/>
    <w:rsid w:val="008C496E"/>
    <w:rsid w:val="008D5A29"/>
    <w:rsid w:val="008E0204"/>
    <w:rsid w:val="008F49F7"/>
    <w:rsid w:val="008F5B49"/>
    <w:rsid w:val="00902AD9"/>
    <w:rsid w:val="00905B14"/>
    <w:rsid w:val="0092358D"/>
    <w:rsid w:val="00933BB9"/>
    <w:rsid w:val="0094538E"/>
    <w:rsid w:val="00963B47"/>
    <w:rsid w:val="009756AA"/>
    <w:rsid w:val="00986BB9"/>
    <w:rsid w:val="00996C59"/>
    <w:rsid w:val="009A3FF0"/>
    <w:rsid w:val="009A46B0"/>
    <w:rsid w:val="009F45CF"/>
    <w:rsid w:val="00A05FBC"/>
    <w:rsid w:val="00A2042E"/>
    <w:rsid w:val="00A740B7"/>
    <w:rsid w:val="00A84234"/>
    <w:rsid w:val="00AA3BF8"/>
    <w:rsid w:val="00AB0D6F"/>
    <w:rsid w:val="00AB3C8B"/>
    <w:rsid w:val="00AB44B4"/>
    <w:rsid w:val="00AC2816"/>
    <w:rsid w:val="00AE630A"/>
    <w:rsid w:val="00B27721"/>
    <w:rsid w:val="00B30B42"/>
    <w:rsid w:val="00B37270"/>
    <w:rsid w:val="00B807E0"/>
    <w:rsid w:val="00B837B7"/>
    <w:rsid w:val="00B876C9"/>
    <w:rsid w:val="00BB1DA1"/>
    <w:rsid w:val="00BD2407"/>
    <w:rsid w:val="00BE3215"/>
    <w:rsid w:val="00BE5C79"/>
    <w:rsid w:val="00C04D78"/>
    <w:rsid w:val="00C105B4"/>
    <w:rsid w:val="00C63A79"/>
    <w:rsid w:val="00C77B6B"/>
    <w:rsid w:val="00CC039C"/>
    <w:rsid w:val="00CC2C4B"/>
    <w:rsid w:val="00CC5F52"/>
    <w:rsid w:val="00D14203"/>
    <w:rsid w:val="00D14ED0"/>
    <w:rsid w:val="00D1693A"/>
    <w:rsid w:val="00D22FB1"/>
    <w:rsid w:val="00D2772F"/>
    <w:rsid w:val="00D5781D"/>
    <w:rsid w:val="00D641E2"/>
    <w:rsid w:val="00D9238A"/>
    <w:rsid w:val="00D97E35"/>
    <w:rsid w:val="00DC76D9"/>
    <w:rsid w:val="00DE4113"/>
    <w:rsid w:val="00DF4551"/>
    <w:rsid w:val="00E1028B"/>
    <w:rsid w:val="00E36158"/>
    <w:rsid w:val="00E63D97"/>
    <w:rsid w:val="00E74A15"/>
    <w:rsid w:val="00E87635"/>
    <w:rsid w:val="00E9223E"/>
    <w:rsid w:val="00E96496"/>
    <w:rsid w:val="00EB04F9"/>
    <w:rsid w:val="00EB10E2"/>
    <w:rsid w:val="00EB7D5A"/>
    <w:rsid w:val="00EC79A8"/>
    <w:rsid w:val="00EC7C71"/>
    <w:rsid w:val="00ED0785"/>
    <w:rsid w:val="00EF5058"/>
    <w:rsid w:val="00F02128"/>
    <w:rsid w:val="00F40EC6"/>
    <w:rsid w:val="00F456DE"/>
    <w:rsid w:val="00F55AB8"/>
    <w:rsid w:val="00F67178"/>
    <w:rsid w:val="00F728FD"/>
    <w:rsid w:val="00F96940"/>
    <w:rsid w:val="00FD74B0"/>
    <w:rsid w:val="00FD7804"/>
    <w:rsid w:val="00FE5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3FF87A"/>
  <w15:docId w15:val="{9579DC0B-4A80-4D96-ACAA-9342185B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9F7"/>
    <w:pPr>
      <w:spacing w:after="0" w:line="240" w:lineRule="auto"/>
    </w:pPr>
    <w:rPr>
      <w:rFonts w:ascii="Times New Roman" w:eastAsia="Times New Roman" w:hAnsi="Times New Roman" w:cs="Times New Roman"/>
      <w:sz w:val="24"/>
      <w:szCs w:val="24"/>
      <w:lang w:eastAsia="el-GR"/>
    </w:rPr>
  </w:style>
  <w:style w:type="paragraph" w:styleId="5">
    <w:name w:val="heading 5"/>
    <w:basedOn w:val="a"/>
    <w:next w:val="a"/>
    <w:link w:val="5Char"/>
    <w:semiHidden/>
    <w:unhideWhenUsed/>
    <w:qFormat/>
    <w:rsid w:val="004561BE"/>
    <w:pPr>
      <w:keepNext/>
      <w:spacing w:line="360" w:lineRule="auto"/>
      <w:ind w:firstLine="720"/>
      <w:jc w:val="both"/>
      <w:outlineLvl w:val="4"/>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3A733B"/>
    <w:pPr>
      <w:ind w:left="720"/>
      <w:contextualSpacing/>
    </w:pPr>
    <w:rPr>
      <w:rFonts w:ascii="Calibri" w:eastAsia="Calibri" w:hAnsi="Calibri"/>
    </w:rPr>
  </w:style>
  <w:style w:type="paragraph" w:customStyle="1" w:styleId="Default">
    <w:name w:val="Default"/>
    <w:rsid w:val="003A733B"/>
    <w:pPr>
      <w:autoSpaceDE w:val="0"/>
      <w:autoSpaceDN w:val="0"/>
      <w:adjustRightInd w:val="0"/>
      <w:spacing w:after="0" w:line="240" w:lineRule="auto"/>
    </w:pPr>
    <w:rPr>
      <w:rFonts w:ascii="Tahoma" w:hAnsi="Tahoma" w:cs="Tahoma"/>
      <w:color w:val="000000"/>
      <w:sz w:val="24"/>
      <w:szCs w:val="24"/>
    </w:rPr>
  </w:style>
  <w:style w:type="character" w:customStyle="1" w:styleId="5Char">
    <w:name w:val="Επικεφαλίδα 5 Char"/>
    <w:basedOn w:val="a0"/>
    <w:link w:val="5"/>
    <w:semiHidden/>
    <w:rsid w:val="004561BE"/>
    <w:rPr>
      <w:rFonts w:ascii="Arial" w:eastAsia="Times New Roman" w:hAnsi="Arial" w:cs="Times New Roman"/>
      <w:b/>
      <w:sz w:val="28"/>
      <w:szCs w:val="20"/>
    </w:rPr>
  </w:style>
  <w:style w:type="paragraph" w:styleId="3">
    <w:name w:val="Body Text 3"/>
    <w:basedOn w:val="a"/>
    <w:link w:val="3Char"/>
    <w:rsid w:val="004561BE"/>
    <w:pPr>
      <w:spacing w:after="120"/>
    </w:pPr>
    <w:rPr>
      <w:sz w:val="16"/>
      <w:szCs w:val="16"/>
    </w:rPr>
  </w:style>
  <w:style w:type="character" w:customStyle="1" w:styleId="3Char">
    <w:name w:val="Σώμα κείμενου 3 Char"/>
    <w:basedOn w:val="a0"/>
    <w:link w:val="3"/>
    <w:rsid w:val="004561BE"/>
    <w:rPr>
      <w:rFonts w:ascii="Times New Roman" w:eastAsia="Times New Roman" w:hAnsi="Times New Roman" w:cs="Times New Roman"/>
      <w:sz w:val="16"/>
      <w:szCs w:val="16"/>
      <w:lang w:eastAsia="el-GR"/>
    </w:rPr>
  </w:style>
  <w:style w:type="paragraph" w:customStyle="1" w:styleId="21">
    <w:name w:val="Σώμα κείμενου 21"/>
    <w:basedOn w:val="a"/>
    <w:rsid w:val="004561BE"/>
    <w:pPr>
      <w:ind w:right="666"/>
      <w:jc w:val="both"/>
    </w:pPr>
    <w:rPr>
      <w:color w:val="000000"/>
      <w:sz w:val="28"/>
      <w:szCs w:val="20"/>
      <w:lang w:val="en-US"/>
    </w:rPr>
  </w:style>
  <w:style w:type="paragraph" w:styleId="a4">
    <w:name w:val="Balloon Text"/>
    <w:basedOn w:val="a"/>
    <w:link w:val="Char0"/>
    <w:uiPriority w:val="99"/>
    <w:semiHidden/>
    <w:unhideWhenUsed/>
    <w:rsid w:val="004561BE"/>
    <w:rPr>
      <w:rFonts w:ascii="Tahoma" w:hAnsi="Tahoma" w:cs="Tahoma"/>
      <w:sz w:val="16"/>
      <w:szCs w:val="16"/>
    </w:rPr>
  </w:style>
  <w:style w:type="character" w:customStyle="1" w:styleId="Char0">
    <w:name w:val="Κείμενο πλαισίου Char"/>
    <w:basedOn w:val="a0"/>
    <w:link w:val="a4"/>
    <w:uiPriority w:val="99"/>
    <w:semiHidden/>
    <w:rsid w:val="004561BE"/>
    <w:rPr>
      <w:rFonts w:ascii="Tahoma" w:hAnsi="Tahoma" w:cs="Tahoma"/>
      <w:sz w:val="16"/>
      <w:szCs w:val="16"/>
    </w:rPr>
  </w:style>
  <w:style w:type="character" w:styleId="-">
    <w:name w:val="Hyperlink"/>
    <w:semiHidden/>
    <w:unhideWhenUsed/>
    <w:rsid w:val="00211671"/>
    <w:rPr>
      <w:color w:val="0000FF"/>
      <w:u w:val="single"/>
    </w:rPr>
  </w:style>
  <w:style w:type="character" w:customStyle="1" w:styleId="A40">
    <w:name w:val="A4"/>
    <w:uiPriority w:val="99"/>
    <w:rsid w:val="00211671"/>
    <w:rPr>
      <w:rFonts w:ascii="Myriad Pro" w:hAnsi="Myriad Pro" w:cs="Myriad Pro" w:hint="default"/>
      <w:color w:val="000000"/>
      <w:sz w:val="18"/>
      <w:szCs w:val="18"/>
    </w:rPr>
  </w:style>
  <w:style w:type="paragraph" w:styleId="a5">
    <w:name w:val="header"/>
    <w:basedOn w:val="a"/>
    <w:link w:val="Char1"/>
    <w:uiPriority w:val="99"/>
    <w:unhideWhenUsed/>
    <w:rsid w:val="008B27DB"/>
    <w:pPr>
      <w:tabs>
        <w:tab w:val="center" w:pos="4153"/>
        <w:tab w:val="right" w:pos="8306"/>
      </w:tabs>
    </w:pPr>
  </w:style>
  <w:style w:type="character" w:customStyle="1" w:styleId="Char1">
    <w:name w:val="Κεφαλίδα Char"/>
    <w:basedOn w:val="a0"/>
    <w:link w:val="a5"/>
    <w:uiPriority w:val="99"/>
    <w:rsid w:val="008B27DB"/>
  </w:style>
  <w:style w:type="paragraph" w:styleId="a6">
    <w:name w:val="footer"/>
    <w:basedOn w:val="a"/>
    <w:link w:val="Char2"/>
    <w:uiPriority w:val="99"/>
    <w:unhideWhenUsed/>
    <w:rsid w:val="008B27DB"/>
    <w:pPr>
      <w:tabs>
        <w:tab w:val="center" w:pos="4153"/>
        <w:tab w:val="right" w:pos="8306"/>
      </w:tabs>
    </w:pPr>
  </w:style>
  <w:style w:type="character" w:customStyle="1" w:styleId="Char2">
    <w:name w:val="Υποσέλιδο Char"/>
    <w:basedOn w:val="a0"/>
    <w:link w:val="a6"/>
    <w:uiPriority w:val="99"/>
    <w:rsid w:val="008B27DB"/>
  </w:style>
  <w:style w:type="paragraph" w:styleId="Web">
    <w:name w:val="Normal (Web)"/>
    <w:basedOn w:val="a"/>
    <w:uiPriority w:val="99"/>
    <w:unhideWhenUsed/>
    <w:rsid w:val="008B27DB"/>
    <w:pPr>
      <w:spacing w:before="100" w:beforeAutospacing="1" w:after="100" w:afterAutospacing="1"/>
    </w:pPr>
  </w:style>
  <w:style w:type="character" w:customStyle="1" w:styleId="Char">
    <w:name w:val="Παράγραφος λίστας Char"/>
    <w:basedOn w:val="a0"/>
    <w:link w:val="a3"/>
    <w:uiPriority w:val="34"/>
    <w:locked/>
    <w:rsid w:val="00666A75"/>
    <w:rPr>
      <w:rFonts w:ascii="Calibri" w:eastAsia="Calibri" w:hAnsi="Calibri" w:cs="Times New Roman"/>
      <w:sz w:val="24"/>
      <w:szCs w:val="24"/>
      <w:lang w:eastAsia="el-GR"/>
    </w:rPr>
  </w:style>
  <w:style w:type="table" w:styleId="a7">
    <w:name w:val="Table Grid"/>
    <w:basedOn w:val="a1"/>
    <w:uiPriority w:val="59"/>
    <w:rsid w:val="0066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30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8330">
      <w:bodyDiv w:val="1"/>
      <w:marLeft w:val="0"/>
      <w:marRight w:val="0"/>
      <w:marTop w:val="0"/>
      <w:marBottom w:val="0"/>
      <w:divBdr>
        <w:top w:val="none" w:sz="0" w:space="0" w:color="auto"/>
        <w:left w:val="none" w:sz="0" w:space="0" w:color="auto"/>
        <w:bottom w:val="none" w:sz="0" w:space="0" w:color="auto"/>
        <w:right w:val="none" w:sz="0" w:space="0" w:color="auto"/>
      </w:divBdr>
    </w:div>
    <w:div w:id="1678920796">
      <w:bodyDiv w:val="1"/>
      <w:marLeft w:val="0"/>
      <w:marRight w:val="0"/>
      <w:marTop w:val="0"/>
      <w:marBottom w:val="0"/>
      <w:divBdr>
        <w:top w:val="none" w:sz="0" w:space="0" w:color="auto"/>
        <w:left w:val="none" w:sz="0" w:space="0" w:color="auto"/>
        <w:bottom w:val="none" w:sz="0" w:space="0" w:color="auto"/>
        <w:right w:val="none" w:sz="0" w:space="0" w:color="auto"/>
      </w:divBdr>
    </w:div>
    <w:div w:id="1950309135">
      <w:bodyDiv w:val="1"/>
      <w:marLeft w:val="0"/>
      <w:marRight w:val="0"/>
      <w:marTop w:val="0"/>
      <w:marBottom w:val="0"/>
      <w:divBdr>
        <w:top w:val="none" w:sz="0" w:space="0" w:color="auto"/>
        <w:left w:val="none" w:sz="0" w:space="0" w:color="auto"/>
        <w:bottom w:val="none" w:sz="0" w:space="0" w:color="auto"/>
        <w:right w:val="none" w:sz="0" w:space="0" w:color="auto"/>
      </w:divBdr>
    </w:div>
    <w:div w:id="21099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6</Pages>
  <Words>2387</Words>
  <Characters>12892</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Tzefi Varsou</dc:creator>
  <cp:lastModifiedBy>Νόρα Σπανοπούλου</cp:lastModifiedBy>
  <cp:revision>114</cp:revision>
  <cp:lastPrinted>2023-07-12T08:05:00Z</cp:lastPrinted>
  <dcterms:created xsi:type="dcterms:W3CDTF">2018-03-20T13:15:00Z</dcterms:created>
  <dcterms:modified xsi:type="dcterms:W3CDTF">2023-07-13T07:21:00Z</dcterms:modified>
</cp:coreProperties>
</file>